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52E" w:rsidRDefault="0080552E" w:rsidP="00000DF5">
      <w:pPr>
        <w:tabs>
          <w:tab w:val="left" w:pos="3402"/>
          <w:tab w:val="left" w:pos="3686"/>
        </w:tabs>
        <w:spacing w:after="120" w:line="240" w:lineRule="auto"/>
        <w:jc w:val="both"/>
        <w:rPr>
          <w:rFonts w:ascii="Arial" w:hAnsi="Arial" w:cs="Arial"/>
          <w:b/>
          <w:color w:val="FF0000"/>
          <w:sz w:val="24"/>
          <w:szCs w:val="24"/>
        </w:rPr>
      </w:pP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4F0148" w:rsidRPr="008F1CAE">
        <w:rPr>
          <w:rFonts w:ascii="Arial" w:hAnsi="Arial" w:cs="Arial"/>
          <w:color w:val="000000" w:themeColor="text1"/>
          <w:sz w:val="24"/>
          <w:szCs w:val="24"/>
        </w:rPr>
        <w:t>1</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B63E8A">
        <w:rPr>
          <w:rFonts w:ascii="Arial" w:hAnsi="Arial" w:cs="Arial"/>
          <w:color w:val="000000" w:themeColor="text1"/>
          <w:sz w:val="24"/>
          <w:szCs w:val="24"/>
        </w:rPr>
        <w:t>11</w:t>
      </w:r>
      <w:r w:rsidR="00A3315B">
        <w:rPr>
          <w:rFonts w:ascii="Arial" w:hAnsi="Arial" w:cs="Arial"/>
          <w:color w:val="000000" w:themeColor="text1"/>
          <w:sz w:val="24"/>
          <w:szCs w:val="24"/>
        </w:rPr>
        <w:t>/0</w:t>
      </w:r>
      <w:r w:rsidR="00A93BA4">
        <w:rPr>
          <w:rFonts w:ascii="Arial" w:hAnsi="Arial" w:cs="Arial"/>
          <w:color w:val="000000" w:themeColor="text1"/>
          <w:sz w:val="24"/>
          <w:szCs w:val="24"/>
        </w:rPr>
        <w:t>2</w:t>
      </w:r>
      <w:r w:rsidRPr="008F1CAE">
        <w:rPr>
          <w:rFonts w:ascii="Arial" w:hAnsi="Arial" w:cs="Arial"/>
          <w:color w:val="000000" w:themeColor="text1"/>
          <w:sz w:val="24"/>
          <w:szCs w:val="24"/>
        </w:rPr>
        <w:t>/202</w:t>
      </w:r>
      <w:r w:rsidR="00A3315B">
        <w:rPr>
          <w:rFonts w:ascii="Arial" w:hAnsi="Arial" w:cs="Arial"/>
          <w:color w:val="000000" w:themeColor="text1"/>
          <w:sz w:val="24"/>
          <w:szCs w:val="24"/>
        </w:rPr>
        <w:t>2</w:t>
      </w:r>
    </w:p>
    <w:p w:rsidR="00000DF5" w:rsidRPr="008F1CAE" w:rsidRDefault="00000DF5" w:rsidP="00000DF5">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B63E8A">
        <w:rPr>
          <w:rFonts w:ascii="Arial" w:hAnsi="Arial" w:cs="Arial"/>
          <w:color w:val="000000" w:themeColor="text1"/>
          <w:sz w:val="24"/>
          <w:szCs w:val="24"/>
        </w:rPr>
        <w:t>3</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B63E8A">
        <w:rPr>
          <w:rFonts w:ascii="Arial" w:hAnsi="Arial" w:cs="Arial"/>
          <w:color w:val="000000" w:themeColor="text1"/>
          <w:sz w:val="24"/>
          <w:szCs w:val="24"/>
        </w:rPr>
        <w:t>07</w:t>
      </w:r>
      <w:r w:rsidR="00B51D1B">
        <w:rPr>
          <w:rFonts w:ascii="Arial" w:hAnsi="Arial" w:cs="Arial"/>
          <w:color w:val="000000" w:themeColor="text1"/>
          <w:sz w:val="24"/>
          <w:szCs w:val="24"/>
        </w:rPr>
        <w:t>/0</w:t>
      </w:r>
      <w:r w:rsidR="00B63E8A">
        <w:rPr>
          <w:rFonts w:ascii="Arial" w:hAnsi="Arial" w:cs="Arial"/>
          <w:color w:val="000000" w:themeColor="text1"/>
          <w:sz w:val="24"/>
          <w:szCs w:val="24"/>
        </w:rPr>
        <w:t>2</w:t>
      </w:r>
      <w:r w:rsidRPr="008F1CAE">
        <w:rPr>
          <w:rFonts w:ascii="Arial" w:hAnsi="Arial" w:cs="Arial"/>
          <w:color w:val="000000" w:themeColor="text1"/>
          <w:sz w:val="24"/>
          <w:szCs w:val="24"/>
        </w:rPr>
        <w:t>/202</w:t>
      </w:r>
      <w:r w:rsidR="00B51D1B">
        <w:rPr>
          <w:rFonts w:ascii="Arial" w:hAnsi="Arial" w:cs="Arial"/>
          <w:color w:val="000000" w:themeColor="text1"/>
          <w:sz w:val="24"/>
          <w:szCs w:val="24"/>
        </w:rPr>
        <w:t>2</w:t>
      </w:r>
    </w:p>
    <w:p w:rsidR="00000DF5" w:rsidRPr="008F1CAE" w:rsidRDefault="00000DF5" w:rsidP="00000DF5">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B63E8A" w:rsidRPr="00B63E8A">
        <w:rPr>
          <w:rFonts w:ascii="Arial" w:hAnsi="Arial" w:cs="Arial"/>
          <w:color w:val="000000" w:themeColor="text1"/>
          <w:sz w:val="24"/>
          <w:szCs w:val="24"/>
        </w:rPr>
        <w:t>40</w:t>
      </w:r>
    </w:p>
    <w:p w:rsidR="00A3315B" w:rsidRDefault="000F13D4" w:rsidP="000F13D4">
      <w:pPr>
        <w:tabs>
          <w:tab w:val="left" w:pos="3402"/>
          <w:tab w:val="left" w:pos="3686"/>
        </w:tabs>
        <w:spacing w:after="120" w:line="240" w:lineRule="auto"/>
        <w:jc w:val="both"/>
        <w:rPr>
          <w:color w:val="000000" w:themeColor="text1"/>
          <w:sz w:val="24"/>
          <w:szCs w:val="24"/>
        </w:rPr>
      </w:pPr>
      <w:r w:rsidRPr="008F1CAE">
        <w:rPr>
          <w:rFonts w:ascii="Arial" w:hAnsi="Arial" w:cs="Arial"/>
          <w:b/>
          <w:color w:val="000000" w:themeColor="text1"/>
          <w:sz w:val="24"/>
          <w:szCs w:val="24"/>
        </w:rPr>
        <w:t>KOMİSYON ADI</w:t>
      </w:r>
      <w:r w:rsidRPr="008F1CAE">
        <w:rPr>
          <w:b/>
          <w:color w:val="000000" w:themeColor="text1"/>
          <w:sz w:val="24"/>
          <w:szCs w:val="24"/>
        </w:rPr>
        <w:tab/>
        <w:t>:</w:t>
      </w:r>
      <w:r w:rsidRPr="008F1CAE">
        <w:rPr>
          <w:b/>
          <w:color w:val="000000" w:themeColor="text1"/>
          <w:sz w:val="24"/>
          <w:szCs w:val="24"/>
        </w:rPr>
        <w:tab/>
      </w:r>
      <w:r w:rsidR="00B63E8A">
        <w:rPr>
          <w:color w:val="000000" w:themeColor="text1"/>
          <w:sz w:val="24"/>
          <w:szCs w:val="24"/>
        </w:rPr>
        <w:t xml:space="preserve">Kültür Sanat ve Turizm </w:t>
      </w:r>
      <w:r w:rsidR="00D4473D">
        <w:rPr>
          <w:color w:val="000000" w:themeColor="text1"/>
          <w:sz w:val="24"/>
          <w:szCs w:val="24"/>
        </w:rPr>
        <w:t>Komisyonu</w:t>
      </w:r>
    </w:p>
    <w:p w:rsidR="00B63E8A" w:rsidRDefault="000F13D4" w:rsidP="00B63E8A">
      <w:pPr>
        <w:tabs>
          <w:tab w:val="left" w:pos="3402"/>
          <w:tab w:val="left" w:pos="3686"/>
        </w:tabs>
        <w:spacing w:after="120" w:line="240" w:lineRule="auto"/>
        <w:jc w:val="both"/>
        <w:rPr>
          <w:sz w:val="24"/>
          <w:szCs w:val="24"/>
        </w:rPr>
      </w:pPr>
      <w:r w:rsidRPr="008F1CAE">
        <w:rPr>
          <w:b/>
          <w:color w:val="000000" w:themeColor="text1"/>
          <w:sz w:val="24"/>
          <w:szCs w:val="24"/>
        </w:rPr>
        <w:t>KOMİSYON ÜYELERİ İSİMLERİ</w:t>
      </w:r>
      <w:r w:rsidRPr="008F1CAE">
        <w:rPr>
          <w:b/>
          <w:color w:val="000000" w:themeColor="text1"/>
          <w:sz w:val="24"/>
          <w:szCs w:val="24"/>
        </w:rPr>
        <w:tab/>
        <w:t>:</w:t>
      </w:r>
      <w:r w:rsidRPr="008F1CAE">
        <w:rPr>
          <w:b/>
          <w:color w:val="000000" w:themeColor="text1"/>
          <w:sz w:val="24"/>
          <w:szCs w:val="24"/>
        </w:rPr>
        <w:tab/>
      </w:r>
      <w:r w:rsidR="00B63E8A">
        <w:rPr>
          <w:b/>
          <w:sz w:val="24"/>
          <w:szCs w:val="24"/>
        </w:rPr>
        <w:t xml:space="preserve">Kültür Sanat ve Turizm Komisyonu: </w:t>
      </w:r>
      <w:r w:rsidR="00B63E8A">
        <w:rPr>
          <w:sz w:val="24"/>
          <w:szCs w:val="24"/>
        </w:rPr>
        <w:t xml:space="preserve">Hülya GÜNEL(Kom. </w:t>
      </w:r>
      <w:r w:rsidR="00B63E8A">
        <w:rPr>
          <w:sz w:val="24"/>
          <w:szCs w:val="24"/>
        </w:rPr>
        <w:tab/>
      </w:r>
      <w:r w:rsidR="00B63E8A">
        <w:rPr>
          <w:sz w:val="24"/>
          <w:szCs w:val="24"/>
        </w:rPr>
        <w:tab/>
      </w:r>
      <w:r w:rsidR="00B63E8A">
        <w:rPr>
          <w:sz w:val="24"/>
          <w:szCs w:val="24"/>
        </w:rPr>
        <w:tab/>
        <w:t xml:space="preserve">Başk),İzzet MİREŞ </w:t>
      </w:r>
      <w:r w:rsidR="00B63E8A">
        <w:rPr>
          <w:sz w:val="24"/>
          <w:szCs w:val="24"/>
        </w:rPr>
        <w:tab/>
        <w:t xml:space="preserve">(Kom.Başk. V.), Mehmet YEŞİL, </w:t>
      </w:r>
      <w:r w:rsidR="00B63E8A">
        <w:rPr>
          <w:sz w:val="24"/>
          <w:szCs w:val="24"/>
        </w:rPr>
        <w:tab/>
      </w:r>
      <w:r w:rsidR="00B63E8A">
        <w:rPr>
          <w:sz w:val="24"/>
          <w:szCs w:val="24"/>
        </w:rPr>
        <w:tab/>
      </w:r>
      <w:r w:rsidR="00B63E8A">
        <w:rPr>
          <w:sz w:val="24"/>
          <w:szCs w:val="24"/>
        </w:rPr>
        <w:tab/>
        <w:t>Musa TAŞ, Fahrettin KILINÇ</w:t>
      </w:r>
      <w:r w:rsidR="00B63E8A">
        <w:rPr>
          <w:sz w:val="24"/>
          <w:szCs w:val="24"/>
        </w:rPr>
        <w:tab/>
      </w:r>
    </w:p>
    <w:p w:rsidR="0071049D" w:rsidRDefault="00000DF5" w:rsidP="0071049D">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sidR="00B63E8A">
        <w:rPr>
          <w:color w:val="000000" w:themeColor="text1"/>
          <w:sz w:val="24"/>
          <w:szCs w:val="24"/>
        </w:rPr>
        <w:t>10</w:t>
      </w:r>
      <w:r w:rsidR="007C06B4" w:rsidRPr="00377AE2">
        <w:rPr>
          <w:color w:val="000000" w:themeColor="text1"/>
          <w:sz w:val="24"/>
          <w:szCs w:val="24"/>
        </w:rPr>
        <w:t>/</w:t>
      </w:r>
      <w:r w:rsidR="00B51D1B">
        <w:rPr>
          <w:color w:val="000000" w:themeColor="text1"/>
          <w:sz w:val="24"/>
          <w:szCs w:val="24"/>
        </w:rPr>
        <w:t>0</w:t>
      </w:r>
      <w:r w:rsidR="00B63E8A">
        <w:rPr>
          <w:color w:val="000000" w:themeColor="text1"/>
          <w:sz w:val="24"/>
          <w:szCs w:val="24"/>
        </w:rPr>
        <w:t>2</w:t>
      </w:r>
      <w:r w:rsidRPr="008F1CAE">
        <w:rPr>
          <w:color w:val="000000" w:themeColor="text1"/>
          <w:sz w:val="24"/>
          <w:szCs w:val="24"/>
        </w:rPr>
        <w:t>/202</w:t>
      </w:r>
      <w:r w:rsidR="00B51D1B">
        <w:rPr>
          <w:color w:val="000000" w:themeColor="text1"/>
          <w:sz w:val="24"/>
          <w:szCs w:val="24"/>
        </w:rPr>
        <w:t>2</w:t>
      </w:r>
    </w:p>
    <w:p w:rsidR="0071049D" w:rsidRPr="0071049D" w:rsidRDefault="00000DF5" w:rsidP="0071049D">
      <w:pPr>
        <w:tabs>
          <w:tab w:val="left" w:pos="3402"/>
          <w:tab w:val="left" w:pos="3686"/>
        </w:tabs>
        <w:spacing w:after="120" w:line="240" w:lineRule="auto"/>
        <w:jc w:val="both"/>
        <w:rPr>
          <w:color w:val="000000" w:themeColor="text1"/>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71049D">
        <w:rPr>
          <w:rFonts w:ascii="Arial" w:hAnsi="Arial" w:cs="Arial"/>
          <w:sz w:val="24"/>
          <w:szCs w:val="24"/>
        </w:rPr>
        <w:t>01.12.2020 tarih ve 207 sayılı meclis kararı ile Mülkiyeti Yenişehir Belediyesine ait Mersin İli Yenişehir İlçesi Menteş 18-j-II pafta,11736 ada, 1 nolu (686 m2)parsel üzerine yapılan ''Yenişehir Belediyesi Kültür Kompleksi içerisinde bulunan  kütüphaneye ''Yenişehir Belediyesi Kütüphanesi'' olarak verilen ismin "YENİŞEHİR BELEDİYESİ OSMAN ŞAHİN KÜTÜPHANESİ"  olarak değiştirilmesi ile ilgili teklif Belediye Meclisinin 07/02/2022 tarih ve 40 sayılı ara kararı ile Kültür-Sanat ve Turizm Komisyonuna havale edilmiştir.</w:t>
      </w:r>
    </w:p>
    <w:p w:rsidR="0071049D" w:rsidRDefault="0071049D" w:rsidP="0071049D">
      <w:pPr>
        <w:ind w:firstLine="851"/>
        <w:jc w:val="both"/>
        <w:rPr>
          <w:rFonts w:ascii="Arial" w:hAnsi="Arial" w:cs="Arial"/>
          <w:sz w:val="24"/>
          <w:szCs w:val="24"/>
        </w:rPr>
      </w:pPr>
      <w:r>
        <w:rPr>
          <w:rFonts w:ascii="Arial" w:hAnsi="Arial" w:cs="Arial"/>
          <w:sz w:val="24"/>
          <w:szCs w:val="24"/>
        </w:rPr>
        <w:t xml:space="preserve"> Teklifin incelenmesi sonucunda;  01.12.2020 tarih ve 207 sayılı meclis kararı ile Mülkiyeti Yenişehir Belediyesine ait Mersin İli Yenişehir İlçesi Menteş 18-j-II pafta,11736 ada, 1 nolu (686 m2)parsel üzerine yapılan ''Yenişehir Belediyesi Kültür Kompleksi içerisinde bulunan  kütüphaneye ''Yenişehir Belediyesi Kütüphanesi'' olarak verilen ismin "YENİŞEHİR BELEDİYESİ OSMAN ŞAHİN KÜTÜPHANESİ" olarak değiştirilmesinin kabulüne komisyonumuzca oy birliği ile karar verildi. </w:t>
      </w:r>
    </w:p>
    <w:p w:rsidR="00B51D1B" w:rsidRDefault="00B51D1B" w:rsidP="0071049D">
      <w:pPr>
        <w:tabs>
          <w:tab w:val="left" w:pos="3402"/>
          <w:tab w:val="left" w:pos="3686"/>
        </w:tabs>
        <w:spacing w:after="120" w:line="240" w:lineRule="auto"/>
        <w:jc w:val="both"/>
        <w:rPr>
          <w:rFonts w:ascii="Arial" w:hAnsi="Arial" w:cs="Arial"/>
          <w:sz w:val="24"/>
          <w:szCs w:val="24"/>
        </w:rPr>
      </w:pPr>
    </w:p>
    <w:p w:rsidR="0002398F" w:rsidRDefault="0002398F" w:rsidP="0002398F">
      <w:pPr>
        <w:tabs>
          <w:tab w:val="left" w:pos="3402"/>
          <w:tab w:val="left" w:pos="3686"/>
        </w:tabs>
        <w:spacing w:after="120" w:line="240" w:lineRule="auto"/>
        <w:jc w:val="both"/>
        <w:rPr>
          <w:rFonts w:ascii="Arial" w:hAnsi="Arial" w:cs="Arial"/>
          <w:sz w:val="24"/>
          <w:szCs w:val="24"/>
        </w:rPr>
      </w:pPr>
    </w:p>
    <w:p w:rsidR="0002398F" w:rsidRDefault="0002398F" w:rsidP="0002398F">
      <w:pPr>
        <w:tabs>
          <w:tab w:val="left" w:pos="3402"/>
          <w:tab w:val="left" w:pos="3686"/>
        </w:tabs>
        <w:spacing w:after="120" w:line="240" w:lineRule="auto"/>
        <w:jc w:val="both"/>
        <w:rPr>
          <w:rFonts w:ascii="Arial" w:hAnsi="Arial" w:cs="Arial"/>
          <w:sz w:val="24"/>
          <w:szCs w:val="24"/>
        </w:rPr>
      </w:pPr>
    </w:p>
    <w:p w:rsidR="00B51D1B" w:rsidRDefault="00B51D1B" w:rsidP="00407FD4">
      <w:pPr>
        <w:tabs>
          <w:tab w:val="left" w:pos="3402"/>
          <w:tab w:val="left" w:pos="3686"/>
        </w:tabs>
        <w:spacing w:after="120" w:line="240" w:lineRule="auto"/>
        <w:jc w:val="both"/>
        <w:rPr>
          <w:rFonts w:ascii="Arial" w:hAnsi="Arial" w:cs="Arial"/>
          <w:sz w:val="24"/>
          <w:szCs w:val="24"/>
        </w:rPr>
      </w:pPr>
    </w:p>
    <w:p w:rsidR="0071049D" w:rsidRDefault="0071049D" w:rsidP="00407FD4">
      <w:pPr>
        <w:tabs>
          <w:tab w:val="left" w:pos="3402"/>
          <w:tab w:val="left" w:pos="3686"/>
        </w:tabs>
        <w:spacing w:after="120" w:line="240" w:lineRule="auto"/>
        <w:jc w:val="both"/>
        <w:rPr>
          <w:rFonts w:ascii="Arial" w:hAnsi="Arial" w:cs="Arial"/>
          <w:sz w:val="24"/>
          <w:szCs w:val="24"/>
        </w:rPr>
      </w:pPr>
    </w:p>
    <w:p w:rsidR="0071049D" w:rsidRDefault="0071049D" w:rsidP="00407FD4">
      <w:pPr>
        <w:tabs>
          <w:tab w:val="left" w:pos="3402"/>
          <w:tab w:val="left" w:pos="3686"/>
        </w:tabs>
        <w:spacing w:after="120" w:line="240" w:lineRule="auto"/>
        <w:jc w:val="both"/>
        <w:rPr>
          <w:rFonts w:ascii="Arial" w:hAnsi="Arial" w:cs="Arial"/>
          <w:sz w:val="24"/>
          <w:szCs w:val="24"/>
        </w:rPr>
      </w:pPr>
    </w:p>
    <w:p w:rsidR="00B51D1B" w:rsidRDefault="00B51D1B" w:rsidP="00407FD4">
      <w:pPr>
        <w:tabs>
          <w:tab w:val="left" w:pos="3402"/>
          <w:tab w:val="left" w:pos="3686"/>
        </w:tabs>
        <w:spacing w:after="120" w:line="240" w:lineRule="auto"/>
        <w:jc w:val="both"/>
        <w:rPr>
          <w:rFonts w:ascii="Arial" w:hAnsi="Arial" w:cs="Arial"/>
          <w:sz w:val="24"/>
          <w:szCs w:val="24"/>
        </w:rPr>
      </w:pPr>
    </w:p>
    <w:p w:rsidR="0002398F" w:rsidRDefault="0002398F" w:rsidP="00894784">
      <w:pPr>
        <w:tabs>
          <w:tab w:val="left" w:pos="3402"/>
          <w:tab w:val="left" w:pos="3686"/>
        </w:tabs>
        <w:spacing w:after="120" w:line="240" w:lineRule="auto"/>
        <w:jc w:val="both"/>
        <w:rPr>
          <w:rFonts w:ascii="Arial" w:hAnsi="Arial" w:cs="Arial"/>
          <w:b/>
          <w:color w:val="FF0000"/>
          <w:sz w:val="24"/>
          <w:szCs w:val="24"/>
        </w:rPr>
      </w:pPr>
    </w:p>
    <w:p w:rsidR="0071049D" w:rsidRDefault="0071049D" w:rsidP="00894784">
      <w:pPr>
        <w:tabs>
          <w:tab w:val="left" w:pos="3402"/>
          <w:tab w:val="left" w:pos="3686"/>
        </w:tabs>
        <w:spacing w:after="120" w:line="240" w:lineRule="auto"/>
        <w:jc w:val="both"/>
        <w:rPr>
          <w:rFonts w:ascii="Arial" w:hAnsi="Arial" w:cs="Arial"/>
          <w:b/>
          <w:color w:val="FF0000"/>
          <w:sz w:val="24"/>
          <w:szCs w:val="24"/>
        </w:rPr>
      </w:pPr>
    </w:p>
    <w:p w:rsidR="00255F06" w:rsidRDefault="00255F06" w:rsidP="00255F06">
      <w:pPr>
        <w:tabs>
          <w:tab w:val="left" w:pos="3402"/>
          <w:tab w:val="left" w:pos="3686"/>
        </w:tabs>
        <w:spacing w:after="120" w:line="240" w:lineRule="auto"/>
        <w:jc w:val="both"/>
        <w:rPr>
          <w:rFonts w:ascii="Arial" w:hAnsi="Arial" w:cs="Arial"/>
          <w:b/>
          <w:color w:val="000000" w:themeColor="text1"/>
          <w:sz w:val="24"/>
          <w:szCs w:val="24"/>
        </w:rPr>
      </w:pPr>
    </w:p>
    <w:p w:rsidR="00B63E8A" w:rsidRDefault="00B63E8A" w:rsidP="00255F06">
      <w:pPr>
        <w:tabs>
          <w:tab w:val="left" w:pos="3402"/>
          <w:tab w:val="left" w:pos="3686"/>
        </w:tabs>
        <w:spacing w:after="120" w:line="240" w:lineRule="auto"/>
        <w:jc w:val="both"/>
        <w:rPr>
          <w:rFonts w:ascii="Arial" w:hAnsi="Arial" w:cs="Arial"/>
          <w:b/>
          <w:color w:val="000000" w:themeColor="text1"/>
          <w:sz w:val="24"/>
          <w:szCs w:val="24"/>
        </w:rPr>
      </w:pPr>
    </w:p>
    <w:p w:rsidR="00B63E8A" w:rsidRDefault="00B63E8A" w:rsidP="00255F06">
      <w:pPr>
        <w:tabs>
          <w:tab w:val="left" w:pos="3402"/>
          <w:tab w:val="left" w:pos="3686"/>
        </w:tabs>
        <w:spacing w:after="120" w:line="240" w:lineRule="auto"/>
        <w:jc w:val="both"/>
        <w:rPr>
          <w:rFonts w:ascii="Arial" w:hAnsi="Arial" w:cs="Arial"/>
          <w:b/>
          <w:color w:val="000000" w:themeColor="text1"/>
          <w:sz w:val="24"/>
          <w:szCs w:val="24"/>
        </w:rPr>
      </w:pPr>
    </w:p>
    <w:p w:rsidR="0071049D" w:rsidRPr="0071049D" w:rsidRDefault="0071049D" w:rsidP="0071049D">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lastRenderedPageBreak/>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71049D">
        <w:rPr>
          <w:rFonts w:ascii="Arial" w:hAnsi="Arial" w:cs="Arial"/>
          <w:color w:val="000000" w:themeColor="text1"/>
          <w:sz w:val="24"/>
          <w:szCs w:val="24"/>
        </w:rPr>
        <w:t>2</w:t>
      </w:r>
    </w:p>
    <w:p w:rsidR="0071049D" w:rsidRPr="008F1CAE" w:rsidRDefault="0071049D" w:rsidP="0071049D">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11/02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71049D" w:rsidRPr="008F1CAE" w:rsidRDefault="0071049D" w:rsidP="0071049D">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4</w:t>
      </w:r>
    </w:p>
    <w:p w:rsidR="0071049D" w:rsidRPr="008F1CAE" w:rsidRDefault="0071049D" w:rsidP="0071049D">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07/02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71049D" w:rsidRPr="008F1CAE" w:rsidRDefault="0071049D" w:rsidP="0071049D">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B63E8A">
        <w:rPr>
          <w:rFonts w:ascii="Arial" w:hAnsi="Arial" w:cs="Arial"/>
          <w:color w:val="000000" w:themeColor="text1"/>
          <w:sz w:val="24"/>
          <w:szCs w:val="24"/>
        </w:rPr>
        <w:t>4</w:t>
      </w:r>
      <w:r w:rsidR="006C5BEB">
        <w:rPr>
          <w:rFonts w:ascii="Arial" w:hAnsi="Arial" w:cs="Arial"/>
          <w:color w:val="000000" w:themeColor="text1"/>
          <w:sz w:val="24"/>
          <w:szCs w:val="24"/>
        </w:rPr>
        <w:t>3</w:t>
      </w:r>
    </w:p>
    <w:p w:rsidR="0085034C" w:rsidRDefault="0085034C" w:rsidP="0085034C">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Plan ve Bütçe Komisyonu, Eğitim Bilişim Gençlik ve Spor </w:t>
      </w:r>
      <w:r>
        <w:rPr>
          <w:color w:val="000000" w:themeColor="text1"/>
          <w:sz w:val="24"/>
          <w:szCs w:val="24"/>
        </w:rPr>
        <w:tab/>
      </w:r>
      <w:r>
        <w:rPr>
          <w:color w:val="000000" w:themeColor="text1"/>
          <w:sz w:val="24"/>
          <w:szCs w:val="24"/>
        </w:rPr>
        <w:tab/>
      </w:r>
      <w:r>
        <w:rPr>
          <w:color w:val="000000" w:themeColor="text1"/>
          <w:sz w:val="24"/>
          <w:szCs w:val="24"/>
        </w:rPr>
        <w:tab/>
        <w:t>Komisyonu</w:t>
      </w:r>
    </w:p>
    <w:p w:rsidR="0085034C" w:rsidRDefault="0085034C" w:rsidP="0085034C">
      <w:pPr>
        <w:tabs>
          <w:tab w:val="left" w:pos="3402"/>
          <w:tab w:val="left" w:pos="3686"/>
        </w:tabs>
        <w:spacing w:after="120" w:line="240" w:lineRule="auto"/>
        <w:jc w:val="both"/>
        <w:rPr>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p>
    <w:p w:rsidR="00A7516B" w:rsidRDefault="0085034C" w:rsidP="00A7516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r w:rsidR="00A7516B">
        <w:rPr>
          <w:sz w:val="24"/>
          <w:szCs w:val="24"/>
        </w:rPr>
        <w:tab/>
      </w:r>
    </w:p>
    <w:p w:rsidR="0071049D" w:rsidRDefault="0071049D" w:rsidP="00A7516B">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10</w:t>
      </w:r>
      <w:r w:rsidRPr="00377AE2">
        <w:rPr>
          <w:color w:val="000000" w:themeColor="text1"/>
          <w:sz w:val="24"/>
          <w:szCs w:val="24"/>
        </w:rPr>
        <w:t>/</w:t>
      </w:r>
      <w:r>
        <w:rPr>
          <w:color w:val="000000" w:themeColor="text1"/>
          <w:sz w:val="24"/>
          <w:szCs w:val="24"/>
        </w:rPr>
        <w:t>02</w:t>
      </w:r>
      <w:r w:rsidRPr="008F1CAE">
        <w:rPr>
          <w:color w:val="000000" w:themeColor="text1"/>
          <w:sz w:val="24"/>
          <w:szCs w:val="24"/>
        </w:rPr>
        <w:t>/202</w:t>
      </w:r>
      <w:r>
        <w:rPr>
          <w:color w:val="000000" w:themeColor="text1"/>
          <w:sz w:val="24"/>
          <w:szCs w:val="24"/>
        </w:rPr>
        <w:t>2</w:t>
      </w:r>
    </w:p>
    <w:p w:rsidR="0071049D" w:rsidRDefault="0071049D" w:rsidP="0071049D">
      <w:pPr>
        <w:tabs>
          <w:tab w:val="left" w:pos="3402"/>
          <w:tab w:val="left" w:pos="3686"/>
        </w:tabs>
        <w:spacing w:after="120" w:line="240" w:lineRule="auto"/>
        <w:jc w:val="both"/>
        <w:rPr>
          <w:sz w:val="10"/>
          <w:szCs w:val="10"/>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t>TÜBİTAK Bilim ve Toplum Dairesi Başkanlığı Programlar Müdürlüğü tarafından yayınlanan 4004 Doğa Eğitimi ve Bilim Okulları destekleme programı kapsamında sunulacak “Yenişehir Belediyesi Çocuk Üniversitesi İklim Değişikliği Farkındalık Otobüsü Okullarda projesi” ile ilgili  teklif 07.02.2022 tarih ve 43 sayılı meclis kararı ile komisyonlarımıza müştereken havale edilmiştir.</w:t>
      </w:r>
    </w:p>
    <w:p w:rsidR="0071049D" w:rsidRDefault="0071049D" w:rsidP="0085034C">
      <w:pPr>
        <w:tabs>
          <w:tab w:val="left" w:pos="540"/>
          <w:tab w:val="left" w:pos="4160"/>
        </w:tabs>
        <w:spacing w:line="240" w:lineRule="exact"/>
        <w:ind w:firstLine="709"/>
        <w:jc w:val="both"/>
      </w:pPr>
      <w:r>
        <w:t>Yenişehir Belediye Meclisi 02.03.2020 tarih 52 sayılı kararı ile AB iklim ve enerji hedeflerine ulaşmak ve bunları aşmak için gönüllü olarak taahhüt edilen yerel yönetimleri bir araya getirmek amacıyla 2008 yılında Avrupa'da başlatılan bir girişim olan “AB İklim ve Enerji Belediye Başkanları Sözleşmesinin” imzalanmasına yönelik süreç başlatılmış ve Belediye Başkanımız Abdullah Özyiğit tarafından 07.08.2020 tarihinde Sözleşme imzalanarak yürürlüğe girmiştir. İmzalanan Sözleşme ile verilen taahhütlerden biride iklim değişikliği konusunda farkındalık oluşturulması ve iklim değişikliğinin zararlı etkilerinin azaltılması için toplumun genelini kapsayacak bilgilendirme ve bilinçlendirme kampanyaları ile etkinlikleri düzenleyerek projeler geliştirmektir.Türkiye Bilimsel ve Teknolojik Araştırma Kurumu (TÜBİTAK) Bilim ve Toplum Başkanlığı Programlar Müdürlüğü tarafından yayımlanan 4004-Doğa Eğitimi ve Bilim Okulları Programı kapsamda Belediyemiz tarafından toplumda iklim değişikliğinin olumsuz etkilerine karşı farkındalık sağlanması, iklim değişikliği konusunda bilginin çocuklar ile buluşturulması ve yaygınlaştırılması, bilginin mümkün olduğunca görselleştirilerek, etkileşimli uygulamalarla anlaşılır bir biçimde çocuklara kazandırılması, çocukların iklim değişikliğinin olumsuz etkilerini fark etmeleri sağlanması, merak duygularının, araştırma, sorgulama ve öğrenme isteklerinin teşvik edilmesi amacıyla “Yenişehir Belediyesi Çocuk Üniversitesi İklim Farkındalık Otobüsü Okullarda” projesinin sunulması ve yürütülmesine yönelik çalışmalar başlatılmıştır.Türkiye Bilimsel ve Teknolojik Araştırma Kurumu (TÜBİTAK) Bilim ve Toplum Başkanlığı Programlar Müdürlüğü tarafından yayımlanan 4004-Doğa Eğitimi ve Bilim Okulları Programı kapsamında Belediyemiz tarafından “Yenişehir Belediyesi Çocuk Üniversitesi İklim Farkındalık Otobüsü Okullarda” projesinin sunulması, Belediyemiz tarafından 21.04.2021 tarihinde tescil ettirilen 33AHF623 plakalı Mercedes-Benz marka 2000 Model 0 345 otobüsün proje faaliyetlerinde kullanılabilecek şekilde tadilatının yapılarak projeye tahsis edilmesi, 5393 sayılı Belediye Kanunun 15. ve 59. maddeleri çerçevesinde projenin uygulamasında kullanılmak üzere yerel yönetim, kurum, kuruluş, STK ve kişilerden destek alınması amacı ile şartlı bağış kabul edilmesi, Kabul edilecek şartlı bağışların toplanması amacı ile haczedilemez hesap kapsamında hesap açılması, Şartlı bağış yolu ile toplanan bağışların usulüne uygun olarak harcanması ve izlenmesi ve projenin kabulü durumunda yürütülecek iş ve işlemlerde Belediye Başkanı Abdullah ÖZYİĞİT'e yetki verilmesinin kabulüne komisyonlarımızca oy birliği ile karar verildi.10/02/2022</w:t>
      </w:r>
    </w:p>
    <w:p w:rsidR="0085034C" w:rsidRDefault="0085034C" w:rsidP="0085034C">
      <w:pPr>
        <w:tabs>
          <w:tab w:val="left" w:pos="3402"/>
          <w:tab w:val="left" w:pos="3686"/>
        </w:tabs>
        <w:spacing w:after="120" w:line="240" w:lineRule="auto"/>
        <w:jc w:val="both"/>
        <w:rPr>
          <w:rFonts w:ascii="Arial" w:hAnsi="Arial" w:cs="Arial"/>
          <w:b/>
          <w:color w:val="000000" w:themeColor="text1"/>
          <w:sz w:val="24"/>
          <w:szCs w:val="24"/>
        </w:rPr>
      </w:pPr>
    </w:p>
    <w:p w:rsidR="0085034C" w:rsidRPr="0071049D" w:rsidRDefault="0085034C" w:rsidP="0085034C">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b/>
          <w:color w:val="000000" w:themeColor="text1"/>
          <w:sz w:val="24"/>
          <w:szCs w:val="24"/>
        </w:rPr>
        <w:t>3</w:t>
      </w:r>
    </w:p>
    <w:p w:rsidR="0085034C" w:rsidRPr="008F1CAE" w:rsidRDefault="0085034C" w:rsidP="0085034C">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11/02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85034C" w:rsidRPr="008F1CAE" w:rsidRDefault="0085034C" w:rsidP="0085034C">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85034C">
        <w:rPr>
          <w:rFonts w:ascii="Arial" w:hAnsi="Arial" w:cs="Arial"/>
          <w:color w:val="000000" w:themeColor="text1"/>
          <w:sz w:val="24"/>
          <w:szCs w:val="24"/>
        </w:rPr>
        <w:t>5</w:t>
      </w:r>
    </w:p>
    <w:p w:rsidR="0085034C" w:rsidRPr="008F1CAE" w:rsidRDefault="0085034C" w:rsidP="0085034C">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07/02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85034C" w:rsidRPr="008F1CAE" w:rsidRDefault="0085034C" w:rsidP="0085034C">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B63E8A">
        <w:rPr>
          <w:rFonts w:ascii="Arial" w:hAnsi="Arial" w:cs="Arial"/>
          <w:color w:val="000000" w:themeColor="text1"/>
          <w:sz w:val="24"/>
          <w:szCs w:val="24"/>
        </w:rPr>
        <w:t>4</w:t>
      </w:r>
      <w:r>
        <w:rPr>
          <w:rFonts w:ascii="Arial" w:hAnsi="Arial" w:cs="Arial"/>
          <w:color w:val="000000" w:themeColor="text1"/>
          <w:sz w:val="24"/>
          <w:szCs w:val="24"/>
        </w:rPr>
        <w:t>4</w:t>
      </w:r>
    </w:p>
    <w:p w:rsidR="0085034C" w:rsidRDefault="0085034C" w:rsidP="0085034C">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000A11BE">
        <w:rPr>
          <w:b/>
          <w:color w:val="000000" w:themeColor="text1"/>
          <w:sz w:val="24"/>
          <w:szCs w:val="24"/>
        </w:rPr>
        <w:t>E</w:t>
      </w:r>
      <w:r w:rsidR="000A11BE">
        <w:rPr>
          <w:color w:val="000000" w:themeColor="text1"/>
          <w:sz w:val="24"/>
          <w:szCs w:val="24"/>
        </w:rPr>
        <w:t>koloji</w:t>
      </w:r>
      <w:r>
        <w:rPr>
          <w:color w:val="000000" w:themeColor="text1"/>
          <w:sz w:val="24"/>
          <w:szCs w:val="24"/>
        </w:rPr>
        <w:t xml:space="preserve"> Komisyonu, </w:t>
      </w:r>
      <w:r w:rsidR="000A11BE">
        <w:rPr>
          <w:color w:val="000000" w:themeColor="text1"/>
          <w:sz w:val="24"/>
          <w:szCs w:val="24"/>
        </w:rPr>
        <w:t xml:space="preserve">Ekonomik Hayatın Geliştirilmesi </w:t>
      </w:r>
      <w:r w:rsidR="000A11BE">
        <w:rPr>
          <w:color w:val="000000" w:themeColor="text1"/>
          <w:sz w:val="24"/>
          <w:szCs w:val="24"/>
        </w:rPr>
        <w:tab/>
      </w:r>
      <w:r w:rsidR="000A11BE">
        <w:rPr>
          <w:color w:val="000000" w:themeColor="text1"/>
          <w:sz w:val="24"/>
          <w:szCs w:val="24"/>
        </w:rPr>
        <w:tab/>
      </w:r>
      <w:r w:rsidR="000A11BE">
        <w:rPr>
          <w:color w:val="000000" w:themeColor="text1"/>
          <w:sz w:val="24"/>
          <w:szCs w:val="24"/>
        </w:rPr>
        <w:tab/>
        <w:t>K</w:t>
      </w:r>
      <w:r>
        <w:rPr>
          <w:color w:val="000000" w:themeColor="text1"/>
          <w:sz w:val="24"/>
          <w:szCs w:val="24"/>
        </w:rPr>
        <w:t>omisyonu</w:t>
      </w:r>
      <w:r w:rsidR="000A11BE">
        <w:rPr>
          <w:color w:val="000000" w:themeColor="text1"/>
          <w:sz w:val="24"/>
          <w:szCs w:val="24"/>
        </w:rPr>
        <w:t>, Gıda Tarım ve Sağlık Komisyonu</w:t>
      </w:r>
    </w:p>
    <w:p w:rsidR="0085034C" w:rsidRDefault="0085034C" w:rsidP="0085034C">
      <w:pPr>
        <w:tabs>
          <w:tab w:val="left" w:pos="3402"/>
          <w:tab w:val="left" w:pos="3686"/>
        </w:tabs>
        <w:spacing w:after="120" w:line="240" w:lineRule="auto"/>
        <w:jc w:val="both"/>
        <w:rPr>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p>
    <w:p w:rsidR="007803FD" w:rsidRDefault="007803FD" w:rsidP="0085034C">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Haydar </w:t>
      </w:r>
      <w:r>
        <w:rPr>
          <w:sz w:val="24"/>
          <w:szCs w:val="24"/>
        </w:rPr>
        <w:tab/>
      </w:r>
      <w:r>
        <w:rPr>
          <w:sz w:val="24"/>
          <w:szCs w:val="24"/>
        </w:rPr>
        <w:tab/>
      </w:r>
      <w:r>
        <w:rPr>
          <w:sz w:val="24"/>
          <w:szCs w:val="24"/>
        </w:rPr>
        <w:tab/>
        <w:t xml:space="preserve">ÖZDEMİR(Kom.Başk), Aziz VURAL (Kom.Başk.V.), Destina </w:t>
      </w:r>
      <w:r>
        <w:rPr>
          <w:sz w:val="24"/>
          <w:szCs w:val="24"/>
        </w:rPr>
        <w:tab/>
      </w:r>
      <w:r>
        <w:rPr>
          <w:sz w:val="24"/>
          <w:szCs w:val="24"/>
        </w:rPr>
        <w:tab/>
        <w:t>ALBAYRAK, Hacı Bayram BATTI, Yusuf KAPLAN</w:t>
      </w:r>
    </w:p>
    <w:p w:rsidR="0085034C" w:rsidRDefault="0085034C" w:rsidP="0085034C">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color w:val="000000" w:themeColor="text1"/>
          <w:sz w:val="24"/>
          <w:szCs w:val="24"/>
        </w:rPr>
        <w:t>Gıda Tarım ve Sağlık Komisyonu:</w:t>
      </w:r>
      <w:r>
        <w:rPr>
          <w:color w:val="000000" w:themeColor="text1"/>
          <w:sz w:val="24"/>
          <w:szCs w:val="24"/>
        </w:rPr>
        <w:t xml:space="preserve"> Abuzer DÖNDAŞ(Kom. </w:t>
      </w:r>
      <w:r>
        <w:rPr>
          <w:color w:val="000000" w:themeColor="text1"/>
          <w:sz w:val="24"/>
          <w:szCs w:val="24"/>
        </w:rPr>
        <w:tab/>
      </w:r>
      <w:r>
        <w:rPr>
          <w:color w:val="000000" w:themeColor="text1"/>
          <w:sz w:val="24"/>
          <w:szCs w:val="24"/>
        </w:rPr>
        <w:tab/>
        <w:t xml:space="preserve">Başk.) Vahap DÜZOVA(Kom. Başk. V) Cevdet YILMAZ, Şenol </w:t>
      </w:r>
      <w:r>
        <w:rPr>
          <w:color w:val="000000" w:themeColor="text1"/>
          <w:sz w:val="24"/>
          <w:szCs w:val="24"/>
        </w:rPr>
        <w:tab/>
      </w:r>
      <w:r>
        <w:rPr>
          <w:color w:val="000000" w:themeColor="text1"/>
          <w:sz w:val="24"/>
          <w:szCs w:val="24"/>
        </w:rPr>
        <w:tab/>
        <w:t>IŞIK, Mehmet Ali AYDENİZ</w:t>
      </w:r>
      <w:r>
        <w:rPr>
          <w:color w:val="000000" w:themeColor="text1"/>
          <w:sz w:val="24"/>
          <w:szCs w:val="24"/>
        </w:rPr>
        <w:tab/>
      </w:r>
    </w:p>
    <w:p w:rsidR="000A11BE" w:rsidRDefault="0085034C" w:rsidP="000A11BE">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10</w:t>
      </w:r>
      <w:r w:rsidRPr="00377AE2">
        <w:rPr>
          <w:color w:val="000000" w:themeColor="text1"/>
          <w:sz w:val="24"/>
          <w:szCs w:val="24"/>
        </w:rPr>
        <w:t>/</w:t>
      </w:r>
      <w:r>
        <w:rPr>
          <w:color w:val="000000" w:themeColor="text1"/>
          <w:sz w:val="24"/>
          <w:szCs w:val="24"/>
        </w:rPr>
        <w:t>02</w:t>
      </w:r>
      <w:r w:rsidRPr="008F1CAE">
        <w:rPr>
          <w:color w:val="000000" w:themeColor="text1"/>
          <w:sz w:val="24"/>
          <w:szCs w:val="24"/>
        </w:rPr>
        <w:t>/202</w:t>
      </w:r>
      <w:r>
        <w:rPr>
          <w:color w:val="000000" w:themeColor="text1"/>
          <w:sz w:val="24"/>
          <w:szCs w:val="24"/>
        </w:rPr>
        <w:t>2</w:t>
      </w:r>
    </w:p>
    <w:p w:rsidR="000A11BE" w:rsidRDefault="0085034C" w:rsidP="000A11BE">
      <w:pPr>
        <w:tabs>
          <w:tab w:val="left" w:pos="3402"/>
          <w:tab w:val="left" w:pos="3686"/>
        </w:tabs>
        <w:spacing w:after="120" w:line="240" w:lineRule="auto"/>
        <w:jc w:val="both"/>
        <w:rPr>
          <w:rFonts w:ascii="Arial" w:hAnsi="Arial" w:cs="Arial"/>
          <w:sz w:val="24"/>
          <w:szCs w:val="24"/>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0A11BE">
        <w:rPr>
          <w:rFonts w:ascii="Arial" w:hAnsi="Arial" w:cs="Arial"/>
          <w:sz w:val="24"/>
          <w:szCs w:val="24"/>
        </w:rPr>
        <w:t>TÜBİTAK Bilim ve Toplum Dairesi Başkanlığı Programlar Müdürlüğü tarafından yayınlanan 4007 Bilim Şenlikleri destekleme programı kapsamında sunulacak “Sürdürülebilir Çevre ve İklim değişikliği Uluslararası Bilim Festivali projesi” ile ilgili teklif 07.02.2022 tarih ve 44 sayılı meclis ara kararı ile komisyonlarımıza müşterek havale edilmiştir.Yenişehir Belediye Meclisi 02.03.2020 tarih 52 sayılı kararı ile AB iklim ve enerji hedeflerine ulaşmak ve bunları aşmak için gönüllü olarak taahhüt edilen yerel yönetimleri bir araya getirmek amacıyla 2008 yılında Avrupa'da başlatılan bir girişim olan “AB İklim ve Enerji Belediye Başkanları Sözleşmesinin” imzalanmasına yönelik süreç başlatılmış ve Belediye Başkanımız Abdullah Özyiğit tarafından 07.08.2020 tarihinde Sözleşme imzalanarak yürürlüğe girmiştir. İmzalanan Sözleşme ile verilen taahhütlerden biride iklim değişikliği konusunda farkındalık oluşturulması ve iklim değişikliğinin zararlı etkilerinin azaltılması için toplumun genelini kapsayacak bilgilendirme ve bilinçlendirme kampanyaları ile etkinlikleri düzenleyerek projeler geliştirmektir.</w:t>
      </w:r>
    </w:p>
    <w:p w:rsidR="000A11BE" w:rsidRDefault="000A11BE" w:rsidP="000A11BE">
      <w:pPr>
        <w:ind w:firstLine="885"/>
        <w:jc w:val="both"/>
        <w:rPr>
          <w:rFonts w:ascii="Arial" w:hAnsi="Arial" w:cs="Arial"/>
          <w:sz w:val="24"/>
          <w:szCs w:val="24"/>
        </w:rPr>
      </w:pPr>
      <w:r>
        <w:rPr>
          <w:rFonts w:ascii="Arial" w:hAnsi="Arial" w:cs="Arial"/>
          <w:sz w:val="24"/>
          <w:szCs w:val="24"/>
        </w:rPr>
        <w:t xml:space="preserve">Türkiye Bilimsel ve Teknolojik Araştırma Kurumu (TÜBİTAK) Bilim ve Toplum Başkanlığı Programlar Müdürlüğü tarafından yayımlanan 4007-Bilim Şenlikleri Destek Programı kapsamda Belediyemiz tarafından toplumda iklim değişikliğinin olumsuz etkilerine karşı farkındalık sağlamak, araştırmacıların kamuoyunda tanınmasını desteklemek, araştırmacıların çalışmalarının vatandaşın günlük yaşamı üzerindeki etkisinin anlaşılmasını sağlamak için araştırmacıları genel halkla yakınlaştırmak, araştırma ve yenilik faaliyetlerine ilişkin farkındalığı artırmak, gençleri araştırma kariyerine başlamaya teşvik etmek, bilimsel bilgiyi geniş toplum kitlelerine ulaştırmak, bilim ve teknoloji arasındaki etkileşimi kavratmak, doğa – bilim ve teknolojiyle ilgili konularda </w:t>
      </w:r>
      <w:r>
        <w:rPr>
          <w:rFonts w:ascii="Arial" w:hAnsi="Arial" w:cs="Arial"/>
          <w:sz w:val="24"/>
          <w:szCs w:val="24"/>
        </w:rPr>
        <w:lastRenderedPageBreak/>
        <w:t>farkındalık oluşturmak ve bilimsel bilgiyi topluma eğlenceli ve anlaşılır şekilde kavratmak amacıyla “Sürdürülebilir Çevre ve İklim Değişikliği Uluslararası Bilim Festivali” projesinin sunulması ve yürütülmesine yönelik çalışmalar başlatılmıştır.</w:t>
      </w:r>
    </w:p>
    <w:p w:rsidR="0071049D" w:rsidRDefault="000A11BE" w:rsidP="000A11BE">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sz w:val="24"/>
          <w:szCs w:val="24"/>
        </w:rPr>
        <w:t xml:space="preserve">Türkiye Bilimsel ve Teknolojik Araştırma Kurumu (TÜBİTAK) Bilim ve Toplum Başkanlığı Programlar Müdürlüğü tarafından yayımlanan 4007-Bilim Şenlikleri Destek Programı kapsamında Belediyemiz tarafından “Sürdürülebilir Çevre ve İklim Değişikliği Uluslararası Bilim Festivali” projesinin sunulması, 5393 sayılı Belediye Kanunun 15. ve 59. maddeleri çerçevesinde projenin uygulamasında kullanılmak üzere yerel yönetim, kurum, kuruluş, STK ve kişilerden destek alınması amacı ile şartlı bağış kabul edilmesi, Kabul edilecek şartlı bağışların toplanması amacı ile haczedilemez hesap kapsamında “SECC-SCISFEST - Sürdürülebilir Çevre ve İklim Değişikliği Uluslararası Bilim Festivali” isimli hesap açılması, Şartlı bağış yolu ile toplanan bağışların usulüne uygun olarak harcanması ve izlenmesi, Yenişehir Belediyesi CNREXPO Fuar Merkezinin etkinliğin gerçekleştirileceği 30 Eylül / 1-2 Ekim 2022 tarihlerinde (hazırlık için gereken süreler de eklenerek) tahsis edilmesi ve Uygulamada kullanılacak stantların kiralanması, elektrik, su, temizlik vb. giderlerin karşılanması ve projenin kabulü durumunda yürütülecek iş ve işlemlerde Belediye Başkanı Abdullah ÖZYİĞİT'e yetki verilmesinin kabulüne komisyonlarımızca oy birliği ile karar verildi.  </w:t>
      </w: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0A11BE" w:rsidRDefault="000A11BE" w:rsidP="000A11BE">
      <w:pPr>
        <w:tabs>
          <w:tab w:val="left" w:pos="3402"/>
          <w:tab w:val="left" w:pos="3686"/>
        </w:tabs>
        <w:spacing w:after="120" w:line="240" w:lineRule="auto"/>
        <w:jc w:val="both"/>
        <w:rPr>
          <w:rFonts w:ascii="Arial" w:hAnsi="Arial" w:cs="Arial"/>
          <w:b/>
          <w:color w:val="000000" w:themeColor="text1"/>
          <w:sz w:val="24"/>
          <w:szCs w:val="24"/>
        </w:rPr>
      </w:pPr>
    </w:p>
    <w:p w:rsidR="000A11BE" w:rsidRPr="0071049D" w:rsidRDefault="000A11BE" w:rsidP="000A11BE">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0A11BE">
        <w:rPr>
          <w:rFonts w:ascii="Arial" w:hAnsi="Arial" w:cs="Arial"/>
          <w:color w:val="000000" w:themeColor="text1"/>
          <w:sz w:val="24"/>
          <w:szCs w:val="24"/>
        </w:rPr>
        <w:t>4</w:t>
      </w:r>
    </w:p>
    <w:p w:rsidR="000A11BE" w:rsidRPr="008F1CAE" w:rsidRDefault="000A11BE" w:rsidP="000A11BE">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11/02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0A11BE" w:rsidRPr="008F1CAE" w:rsidRDefault="000A11BE" w:rsidP="000A11BE">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006C5BEB">
        <w:rPr>
          <w:rFonts w:ascii="Arial" w:hAnsi="Arial" w:cs="Arial"/>
          <w:color w:val="000000" w:themeColor="text1"/>
          <w:sz w:val="24"/>
          <w:szCs w:val="24"/>
        </w:rPr>
        <w:t>6</w:t>
      </w:r>
    </w:p>
    <w:p w:rsidR="000A11BE" w:rsidRPr="008F1CAE" w:rsidRDefault="000A11BE" w:rsidP="000A11BE">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07/02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0A11BE" w:rsidRPr="008F1CAE" w:rsidRDefault="000A11BE" w:rsidP="000A11BE">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B63E8A">
        <w:rPr>
          <w:rFonts w:ascii="Arial" w:hAnsi="Arial" w:cs="Arial"/>
          <w:color w:val="000000" w:themeColor="text1"/>
          <w:sz w:val="24"/>
          <w:szCs w:val="24"/>
        </w:rPr>
        <w:t>4</w:t>
      </w:r>
      <w:r w:rsidR="006C5BEB">
        <w:rPr>
          <w:rFonts w:ascii="Arial" w:hAnsi="Arial" w:cs="Arial"/>
          <w:color w:val="000000" w:themeColor="text1"/>
          <w:sz w:val="24"/>
          <w:szCs w:val="24"/>
        </w:rPr>
        <w:t>9</w:t>
      </w:r>
    </w:p>
    <w:p w:rsidR="00033344" w:rsidRDefault="00033344" w:rsidP="00033344">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Plan ve Bütçe Komisyonu, Eğitim Bilişim Gençlik ve Spor </w:t>
      </w:r>
      <w:r>
        <w:rPr>
          <w:color w:val="000000" w:themeColor="text1"/>
          <w:sz w:val="24"/>
          <w:szCs w:val="24"/>
        </w:rPr>
        <w:tab/>
      </w:r>
      <w:r>
        <w:rPr>
          <w:color w:val="000000" w:themeColor="text1"/>
          <w:sz w:val="24"/>
          <w:szCs w:val="24"/>
        </w:rPr>
        <w:tab/>
      </w:r>
      <w:r>
        <w:rPr>
          <w:color w:val="000000" w:themeColor="text1"/>
          <w:sz w:val="24"/>
          <w:szCs w:val="24"/>
        </w:rPr>
        <w:tab/>
        <w:t>Komisyonu</w:t>
      </w:r>
    </w:p>
    <w:p w:rsidR="00033344" w:rsidRDefault="00033344" w:rsidP="00033344">
      <w:pPr>
        <w:tabs>
          <w:tab w:val="left" w:pos="3402"/>
          <w:tab w:val="left" w:pos="3686"/>
        </w:tabs>
        <w:spacing w:after="120" w:line="240" w:lineRule="auto"/>
        <w:jc w:val="both"/>
        <w:rPr>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p>
    <w:p w:rsidR="00033344" w:rsidRDefault="00033344" w:rsidP="00033344">
      <w:pPr>
        <w:tabs>
          <w:tab w:val="left" w:pos="3402"/>
          <w:tab w:val="left" w:pos="3686"/>
        </w:tabs>
        <w:spacing w:after="120" w:line="240" w:lineRule="auto"/>
        <w:jc w:val="both"/>
        <w:rPr>
          <w:color w:val="000000" w:themeColor="text1"/>
          <w:sz w:val="24"/>
          <w:szCs w:val="24"/>
        </w:rPr>
      </w:pPr>
      <w:r>
        <w:rPr>
          <w:sz w:val="24"/>
          <w:szCs w:val="24"/>
        </w:rPr>
        <w:tab/>
      </w:r>
      <w:r>
        <w:rPr>
          <w:sz w:val="24"/>
          <w:szCs w:val="24"/>
        </w:rPr>
        <w:tab/>
      </w:r>
      <w:r>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p>
    <w:p w:rsidR="00033344" w:rsidRDefault="000A11BE" w:rsidP="00033344">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10</w:t>
      </w:r>
      <w:r w:rsidRPr="00377AE2">
        <w:rPr>
          <w:color w:val="000000" w:themeColor="text1"/>
          <w:sz w:val="24"/>
          <w:szCs w:val="24"/>
        </w:rPr>
        <w:t>/</w:t>
      </w:r>
      <w:r>
        <w:rPr>
          <w:color w:val="000000" w:themeColor="text1"/>
          <w:sz w:val="24"/>
          <w:szCs w:val="24"/>
        </w:rPr>
        <w:t>02</w:t>
      </w:r>
      <w:r w:rsidRPr="008F1CAE">
        <w:rPr>
          <w:color w:val="000000" w:themeColor="text1"/>
          <w:sz w:val="24"/>
          <w:szCs w:val="24"/>
        </w:rPr>
        <w:t>/202</w:t>
      </w:r>
      <w:r>
        <w:rPr>
          <w:color w:val="000000" w:themeColor="text1"/>
          <w:sz w:val="24"/>
          <w:szCs w:val="24"/>
        </w:rPr>
        <w:t>2</w:t>
      </w:r>
    </w:p>
    <w:p w:rsidR="00033344" w:rsidRDefault="000A11BE" w:rsidP="00033344">
      <w:pPr>
        <w:tabs>
          <w:tab w:val="left" w:pos="3402"/>
          <w:tab w:val="left" w:pos="3686"/>
        </w:tabs>
        <w:spacing w:after="120" w:line="240" w:lineRule="auto"/>
        <w:jc w:val="both"/>
        <w:rPr>
          <w:rFonts w:ascii="Arial" w:hAnsi="Arial" w:cs="Arial"/>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033344">
        <w:rPr>
          <w:rFonts w:ascii="Arial" w:hAnsi="Arial" w:cs="Arial"/>
        </w:rPr>
        <w:t>2021 Yılı Cumhurbaşkanlığı Yıllık Programının 27.10.2020 tarihli ve 31287 sayılı Resmi Gazete'de  yayımlanarak yürürlüğe giren ve 2021 yılında tüm kamu kurumlarında üniversite öğrencilerine sağlanacak staj seferberliği Projesi  kapsamında Kariyer Kapısı Çevrimiçi Platformu üzerinden yürütüleceği bildirilmiş ve kapsamda Yenişehir Belediyesinde zorunlu staj yapacak öğrencilerin sayısı ve ücretlerinin belirlenmesi yönündeki teklif 07.02.2022 tarih ve 49 sayılı meclis kararı ile komisyonlarımıza yeniden havale edilmiştir.</w:t>
      </w:r>
    </w:p>
    <w:p w:rsidR="00033344" w:rsidRDefault="00033344" w:rsidP="00033344">
      <w:pPr>
        <w:ind w:firstLine="709"/>
        <w:jc w:val="both"/>
        <w:rPr>
          <w:rFonts w:ascii="Arial" w:hAnsi="Arial" w:cs="Arial"/>
        </w:rPr>
      </w:pPr>
      <w:r>
        <w:rPr>
          <w:rFonts w:ascii="Arial" w:hAnsi="Arial" w:cs="Arial"/>
        </w:rPr>
        <w:t>05.06.1986 tarih ve 3308 Sayılı Kanunun 3. Maddesinin (r) bendi gereğince;</w:t>
      </w:r>
      <w:r>
        <w:rPr>
          <w:rFonts w:ascii="Arial" w:hAnsi="Arial" w:cs="Arial"/>
        </w:rPr>
        <w:br/>
        <w:t>           “Staj” Yükseköğretim Kurulunca, yükseköğretim kurumlarında verilmekte olan her düzeydeki alana özgü olarak belirlenen teorik ve uygulamalı dersler dışında, öğrencilerin öğretim programlarıyla kazandırılması öngörülen mesleki bilgi, beceri, tutum ve davranışlarını geliştirmeleri, sektörü tanımaları, iş hayatına uyumları, gerçek üretim ve hizmet ortamında yetişmeleri amacıyla işletmede yaptıkları mesleki çalışmayı ifade etmektedir.</w:t>
      </w:r>
      <w:r>
        <w:rPr>
          <w:rFonts w:ascii="Arial" w:hAnsi="Arial" w:cs="Arial"/>
        </w:rPr>
        <w:br/>
        <w:t>            Teklifin Komisyonlarımızca incelenmesi neticesinde; Stajyer öğrencilerin, işyerindeki eğitiminden sorumlu,  mesleki yeterliğe sahip personelimiz olması ile birlikte,  gerekli araç-gereç ve donanıma sahip eğitim ortamının bulunması dâhilinde 2022 yılı boyunca  </w:t>
      </w:r>
      <w:r>
        <w:rPr>
          <w:rFonts w:ascii="Arial" w:hAnsi="Arial" w:cs="Arial"/>
          <w:bCs/>
        </w:rPr>
        <w:t>zorunlu staj yapacak 10 yükseköğretim kurumu öğrencilerine;</w:t>
      </w:r>
      <w:r>
        <w:rPr>
          <w:rFonts w:ascii="Arial" w:hAnsi="Arial" w:cs="Arial"/>
        </w:rPr>
        <w:t xml:space="preserve"> staj süresince 3308 sayılı Mesleki Eğitim Kanunu 25. maddesi uyarınca </w:t>
      </w:r>
      <w:r>
        <w:rPr>
          <w:rFonts w:ascii="Arial" w:hAnsi="Arial" w:cs="Arial"/>
          <w:bCs/>
        </w:rPr>
        <w:t>asgari ücretin yüzde otuzu olarak</w:t>
      </w:r>
      <w:r>
        <w:rPr>
          <w:rFonts w:ascii="Arial" w:hAnsi="Arial" w:cs="Arial"/>
        </w:rPr>
        <w:t> ücret ödenmesinin kabulüne oy birliği ile karar verildi.</w:t>
      </w:r>
    </w:p>
    <w:p w:rsidR="0071049D" w:rsidRDefault="0071049D" w:rsidP="000A11BE">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033344" w:rsidRPr="0071049D" w:rsidRDefault="00033344" w:rsidP="0003334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033344">
        <w:rPr>
          <w:rFonts w:ascii="Arial" w:hAnsi="Arial" w:cs="Arial"/>
          <w:color w:val="000000" w:themeColor="text1"/>
          <w:sz w:val="24"/>
          <w:szCs w:val="24"/>
        </w:rPr>
        <w:t>5</w:t>
      </w:r>
    </w:p>
    <w:p w:rsidR="00033344" w:rsidRPr="008F1CAE" w:rsidRDefault="00033344" w:rsidP="0003334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11/02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033344" w:rsidRPr="008F1CAE" w:rsidRDefault="00033344" w:rsidP="00033344">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7</w:t>
      </w:r>
    </w:p>
    <w:p w:rsidR="00033344" w:rsidRPr="008F1CAE" w:rsidRDefault="00033344" w:rsidP="0003334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07/02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033344" w:rsidRPr="008F1CAE" w:rsidRDefault="00033344" w:rsidP="00033344">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50</w:t>
      </w:r>
    </w:p>
    <w:p w:rsidR="00033344" w:rsidRDefault="00033344" w:rsidP="00033344">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Plan ve Bütçe Komisyonu</w:t>
      </w:r>
    </w:p>
    <w:p w:rsidR="00033344" w:rsidRDefault="00033344" w:rsidP="00033344">
      <w:pPr>
        <w:tabs>
          <w:tab w:val="left" w:pos="3402"/>
          <w:tab w:val="left" w:pos="3686"/>
        </w:tabs>
        <w:spacing w:after="120" w:line="240" w:lineRule="auto"/>
        <w:jc w:val="both"/>
        <w:rPr>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r>
        <w:rPr>
          <w:sz w:val="24"/>
          <w:szCs w:val="24"/>
        </w:rPr>
        <w:tab/>
      </w:r>
    </w:p>
    <w:p w:rsidR="00711C38" w:rsidRDefault="00033344" w:rsidP="00711C38">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10</w:t>
      </w:r>
      <w:r w:rsidRPr="00377AE2">
        <w:rPr>
          <w:color w:val="000000" w:themeColor="text1"/>
          <w:sz w:val="24"/>
          <w:szCs w:val="24"/>
        </w:rPr>
        <w:t>/</w:t>
      </w:r>
      <w:r>
        <w:rPr>
          <w:color w:val="000000" w:themeColor="text1"/>
          <w:sz w:val="24"/>
          <w:szCs w:val="24"/>
        </w:rPr>
        <w:t>02</w:t>
      </w:r>
      <w:r w:rsidRPr="008F1CAE">
        <w:rPr>
          <w:color w:val="000000" w:themeColor="text1"/>
          <w:sz w:val="24"/>
          <w:szCs w:val="24"/>
        </w:rPr>
        <w:t>/202</w:t>
      </w:r>
      <w:r>
        <w:rPr>
          <w:color w:val="000000" w:themeColor="text1"/>
          <w:sz w:val="24"/>
          <w:szCs w:val="24"/>
        </w:rPr>
        <w:t>2</w:t>
      </w:r>
    </w:p>
    <w:p w:rsidR="00711C38" w:rsidRDefault="00033344" w:rsidP="00711C38">
      <w:pPr>
        <w:tabs>
          <w:tab w:val="left" w:pos="3402"/>
          <w:tab w:val="left" w:pos="3686"/>
        </w:tabs>
        <w:spacing w:after="120" w:line="240" w:lineRule="auto"/>
        <w:jc w:val="both"/>
        <w:rPr>
          <w:rFonts w:ascii="Arial" w:hAnsi="Arial" w:cs="Arial"/>
          <w:iCs/>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sidR="00711C38">
        <w:rPr>
          <w:rFonts w:ascii="Arial" w:hAnsi="Arial" w:cs="Arial"/>
          <w:color w:val="000000"/>
        </w:rPr>
        <w:t>Belediyemiz hizmetlerinin herhangi bir aksamaya mahal vermeden devamının sağlanması, cari işlemlerin yapılabilmesi, altyapı ve üstyapı yatırımlarının tamamlanabilmesi, çevre düzenlemesinin yapılması, bu hizmetlerin modern şehircilik anlayışı ile geliştirilmesinin yanında yeni teknolojilere uyumlu hale getirilmesi ve 5393 Sayılı Belediye Kanununun 14. maddesi ile diğer yasal düzenlemeler gereği sunmakla yükümlü olduğumuz kamu hizmetlerini sürdürebilmek için oluşabilecek nakit ihtiyacının karşılanabilmesi amacıyla, yurtiçi bankalardan ve/veya İller Bankasından 20.000.000,00 (Yirmimilyon) Türk Lirası’na kadar iç borçlanma yapılabilmesine, borçlanmanın zaman ve şartlarının belirlenmesi ile gerektiği taktirde teminat gösterme veya ipotek verilmesi konusunda da Belediye Başkanına yetki verilmesi ile ilgili</w:t>
      </w:r>
      <w:r w:rsidR="00711C38">
        <w:rPr>
          <w:rFonts w:ascii="Arial" w:hAnsi="Arial" w:cs="Arial"/>
        </w:rPr>
        <w:t xml:space="preserve"> teklif Belediye Meclisinin 07.02.2022 tarih ve 50 sayılı ara kararı ile komisyonumuza havale edilmiştir. 5393 Sayılı Belediye Kanununun Borçlanma başlıklı 68’inci maddesinde; </w:t>
      </w:r>
      <w:r w:rsidR="00711C38">
        <w:rPr>
          <w:rFonts w:ascii="Arial" w:hAnsi="Arial" w:cs="Arial"/>
          <w:iCs/>
        </w:rPr>
        <w:t>“Belediye, görev ve hizmetlerinin gerektirdiği giderleri karşılamak amacıyla aşağıda belirtilen usûl ve esaslara göre borçlanma yapabilir ve tahvil ihraç edebilir:</w:t>
      </w:r>
    </w:p>
    <w:p w:rsidR="00711C38" w:rsidRDefault="00711C38" w:rsidP="00711C38">
      <w:pPr>
        <w:ind w:firstLine="851"/>
        <w:jc w:val="both"/>
        <w:rPr>
          <w:rFonts w:ascii="Arial" w:hAnsi="Arial" w:cs="Arial"/>
        </w:rPr>
      </w:pPr>
      <w:r>
        <w:rPr>
          <w:rFonts w:ascii="Arial" w:hAnsi="Arial" w:cs="Arial"/>
        </w:rPr>
        <w:t xml:space="preserve">Yine aynı kanunun; </w:t>
      </w:r>
    </w:p>
    <w:p w:rsidR="00711C38" w:rsidRDefault="00711C38" w:rsidP="00711C38">
      <w:pPr>
        <w:ind w:firstLine="851"/>
        <w:jc w:val="both"/>
        <w:rPr>
          <w:rFonts w:ascii="Arial" w:hAnsi="Arial" w:cs="Arial"/>
        </w:rPr>
      </w:pPr>
      <w:r>
        <w:rPr>
          <w:rFonts w:ascii="Arial" w:hAnsi="Arial" w:cs="Arial"/>
        </w:rPr>
        <w:t xml:space="preserve">d) Belediye ve bağlı kuruluşları ile bunların sermayesinin yüzde ellisinden fazlasına sahip oldukları şirketlerin, faiz dâhil iç ve dış borç stok tutarı, en son kesinleşmiş bütçe gelirleri toplamının 213 sayılı Vergi Usul Kanununa göre belirlenecek yeniden değerleme oranıyla artırılan miktarını aşamaz. Bu miktar büyükşehir belediyeleri için bir buçuk kat olarak uygulanır. </w:t>
      </w:r>
    </w:p>
    <w:p w:rsidR="00711C38" w:rsidRDefault="00711C38" w:rsidP="00711C38">
      <w:pPr>
        <w:ind w:firstLine="851"/>
        <w:jc w:val="both"/>
        <w:rPr>
          <w:rFonts w:ascii="Arial" w:hAnsi="Arial" w:cs="Arial"/>
        </w:rPr>
      </w:pPr>
      <w:r>
        <w:rPr>
          <w:rFonts w:ascii="Arial" w:hAnsi="Arial" w:cs="Arial"/>
        </w:rPr>
        <w:t>e) Belediye ve bağlı kuruluşları ile bunların sermayesinin yüzde ellisinden fazlasına sahip oldukları şirketler, en son kesinleşmiş bütçe gelirlerinin, 213 sayılı Vergi Usul Kanununa göre belirlenecek yeniden değerleme oranıyla artırılan miktarının yılı içinde toplam yüzde onunu geçmeyen iç borçlanmayı belediye meclisinin kararı; yüzde onunu geçen iç borçlanma için ise meclis üye tam sayısının salt çoğunluğunun kararı ve Çevre ve Şehircilik Bakanlığının onayı ile yapabilir denilmektedir.</w:t>
      </w:r>
    </w:p>
    <w:p w:rsidR="00711C38" w:rsidRDefault="00711C38" w:rsidP="00711C38">
      <w:pPr>
        <w:ind w:firstLine="851"/>
        <w:jc w:val="both"/>
        <w:rPr>
          <w:rFonts w:ascii="Arial" w:hAnsi="Arial" w:cs="Arial"/>
        </w:rPr>
      </w:pPr>
      <w:r>
        <w:rPr>
          <w:rFonts w:ascii="Arial" w:hAnsi="Arial" w:cs="Arial"/>
        </w:rPr>
        <w:t xml:space="preserve">Teklifin Komisyonumuzca incelenmesi neticesinde; Belediyemiz 5393 Sayılı Belediye Kanununun 18. Maddesi (d) bendi ile 68. maddesinde yer alan koşulların yerine getirilmesi kaydıyla yurtiçi bankalardan ve/veya İller Bankası A.Ş’den aşağıdaki tabloda hesaplanan 20.000.000,00 (yirmimilyon) Türk Lirasına kadar iç borçlanma yapılabilmesine, borçlanmanın zaman ve şartlarının belirlenmesi ile gerektiği taktirde teminat mektubu vermeye ve almaya, </w:t>
      </w:r>
      <w:r>
        <w:rPr>
          <w:rFonts w:ascii="Arial" w:hAnsi="Arial" w:cs="Arial"/>
        </w:rPr>
        <w:lastRenderedPageBreak/>
        <w:t>borçlanmanın teminatını teşkil etmek üzere temlik vermeye kurum, kuruluşlar ile bankalar nezdinde her türlü işlemlerin yapılabilmesi için protokol yapmaya, teminat/ipotek vermeye Belediye Başkanı Abdullah ÖZYİĞİT’in yetkili kılınmasının kabulüne komisyonumuzca oy birliği ile karar verildi</w:t>
      </w:r>
      <w:r>
        <w:rPr>
          <w:rFonts w:ascii="Arial" w:hAnsi="Arial" w:cs="Arial"/>
          <w:color w:val="76923C"/>
        </w:rPr>
        <w:t xml:space="preserve">.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84"/>
        <w:gridCol w:w="1746"/>
        <w:gridCol w:w="1576"/>
        <w:gridCol w:w="1746"/>
        <w:gridCol w:w="1629"/>
        <w:gridCol w:w="1623"/>
      </w:tblGrid>
      <w:tr w:rsidR="00711C38" w:rsidTr="00711C38">
        <w:trPr>
          <w:trHeight w:val="1575"/>
        </w:trPr>
        <w:tc>
          <w:tcPr>
            <w:tcW w:w="1379"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b/>
                <w:sz w:val="10"/>
                <w:szCs w:val="10"/>
              </w:rPr>
            </w:pPr>
          </w:p>
          <w:p w:rsidR="00711C38" w:rsidRDefault="00711C38">
            <w:pPr>
              <w:jc w:val="both"/>
              <w:rPr>
                <w:rFonts w:ascii="Arial" w:hAnsi="Arial" w:cs="Arial"/>
                <w:b/>
              </w:rPr>
            </w:pPr>
            <w:r>
              <w:rPr>
                <w:rFonts w:ascii="Arial" w:hAnsi="Arial" w:cs="Arial"/>
                <w:b/>
              </w:rPr>
              <w:t>Gelir Kesin Hesap Net</w:t>
            </w:r>
          </w:p>
        </w:tc>
        <w:tc>
          <w:tcPr>
            <w:tcW w:w="1629"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b/>
                <w:sz w:val="20"/>
                <w:szCs w:val="20"/>
              </w:rPr>
            </w:pPr>
          </w:p>
          <w:p w:rsidR="00711C38" w:rsidRDefault="00711C38">
            <w:pPr>
              <w:jc w:val="both"/>
              <w:rPr>
                <w:rFonts w:ascii="Arial" w:hAnsi="Arial" w:cs="Arial"/>
                <w:b/>
              </w:rPr>
            </w:pPr>
            <w:r>
              <w:rPr>
                <w:rFonts w:ascii="Arial" w:hAnsi="Arial" w:cs="Arial"/>
                <w:b/>
              </w:rPr>
              <w:t>Gerçekleşme</w:t>
            </w:r>
          </w:p>
        </w:tc>
        <w:tc>
          <w:tcPr>
            <w:tcW w:w="1630" w:type="dxa"/>
            <w:tcBorders>
              <w:top w:val="single" w:sz="4" w:space="0" w:color="000000"/>
              <w:left w:val="single" w:sz="4" w:space="0" w:color="000000"/>
              <w:bottom w:val="single" w:sz="4" w:space="0" w:color="000000"/>
              <w:right w:val="single" w:sz="4" w:space="0" w:color="000000"/>
            </w:tcBorders>
            <w:hideMark/>
          </w:tcPr>
          <w:p w:rsidR="00711C38" w:rsidRDefault="00711C38">
            <w:pPr>
              <w:ind w:left="144" w:hanging="144"/>
              <w:jc w:val="both"/>
              <w:rPr>
                <w:rFonts w:ascii="Arial" w:eastAsia="Times New Roman" w:hAnsi="Arial" w:cs="Arial"/>
                <w:b/>
                <w:sz w:val="20"/>
                <w:szCs w:val="20"/>
              </w:rPr>
            </w:pPr>
            <w:r>
              <w:rPr>
                <w:rFonts w:ascii="Arial" w:hAnsi="Arial" w:cs="Arial"/>
                <w:b/>
              </w:rPr>
              <w:t xml:space="preserve">2022 Yeniden Değerleme   </w:t>
            </w:r>
          </w:p>
          <w:p w:rsidR="00711C38" w:rsidRDefault="00711C38">
            <w:pPr>
              <w:ind w:left="144" w:hanging="144"/>
              <w:jc w:val="both"/>
              <w:rPr>
                <w:rFonts w:ascii="Arial" w:hAnsi="Arial" w:cs="Arial"/>
              </w:rPr>
            </w:pPr>
            <w:r>
              <w:rPr>
                <w:rFonts w:ascii="Arial" w:hAnsi="Arial" w:cs="Arial"/>
                <w:b/>
              </w:rPr>
              <w:t xml:space="preserve">      Oranı</w:t>
            </w:r>
          </w:p>
        </w:tc>
        <w:tc>
          <w:tcPr>
            <w:tcW w:w="1630" w:type="dxa"/>
            <w:tcBorders>
              <w:top w:val="single" w:sz="4" w:space="0" w:color="000000"/>
              <w:left w:val="single" w:sz="4" w:space="0" w:color="000000"/>
              <w:bottom w:val="single" w:sz="4" w:space="0" w:color="000000"/>
              <w:right w:val="single" w:sz="4" w:space="0" w:color="000000"/>
            </w:tcBorders>
            <w:hideMark/>
          </w:tcPr>
          <w:p w:rsidR="00711C38" w:rsidRDefault="00711C38">
            <w:pPr>
              <w:jc w:val="both"/>
              <w:rPr>
                <w:rFonts w:ascii="Arial" w:eastAsia="Times New Roman" w:hAnsi="Arial" w:cs="Arial"/>
                <w:b/>
                <w:sz w:val="20"/>
                <w:szCs w:val="20"/>
              </w:rPr>
            </w:pPr>
            <w:r>
              <w:rPr>
                <w:rFonts w:ascii="Arial" w:hAnsi="Arial" w:cs="Arial"/>
                <w:b/>
              </w:rPr>
              <w:t xml:space="preserve"> Değerleme</w:t>
            </w:r>
          </w:p>
          <w:p w:rsidR="00711C38" w:rsidRDefault="00711C38">
            <w:pPr>
              <w:jc w:val="both"/>
              <w:rPr>
                <w:rFonts w:ascii="Arial" w:hAnsi="Arial" w:cs="Arial"/>
                <w:b/>
              </w:rPr>
            </w:pPr>
            <w:r>
              <w:rPr>
                <w:rFonts w:ascii="Arial" w:hAnsi="Arial" w:cs="Arial"/>
                <w:b/>
              </w:rPr>
              <w:t xml:space="preserve">   Sonucu</w:t>
            </w:r>
          </w:p>
          <w:p w:rsidR="00711C38" w:rsidRDefault="00711C38">
            <w:pPr>
              <w:jc w:val="both"/>
              <w:rPr>
                <w:rFonts w:ascii="Arial" w:hAnsi="Arial" w:cs="Arial"/>
                <w:b/>
              </w:rPr>
            </w:pPr>
            <w:r>
              <w:rPr>
                <w:rFonts w:ascii="Arial" w:hAnsi="Arial" w:cs="Arial"/>
                <w:b/>
              </w:rPr>
              <w:t>Oluşan Gelir</w:t>
            </w:r>
          </w:p>
        </w:tc>
        <w:tc>
          <w:tcPr>
            <w:tcW w:w="1630"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b/>
                <w:sz w:val="10"/>
                <w:szCs w:val="10"/>
              </w:rPr>
            </w:pPr>
          </w:p>
          <w:p w:rsidR="00711C38" w:rsidRDefault="00711C38">
            <w:pPr>
              <w:jc w:val="both"/>
              <w:rPr>
                <w:rFonts w:ascii="Arial" w:hAnsi="Arial" w:cs="Arial"/>
                <w:b/>
                <w:sz w:val="20"/>
                <w:szCs w:val="20"/>
              </w:rPr>
            </w:pPr>
            <w:r>
              <w:rPr>
                <w:rFonts w:ascii="Arial" w:hAnsi="Arial" w:cs="Arial"/>
                <w:b/>
              </w:rPr>
              <w:t>Gelirin</w:t>
            </w:r>
          </w:p>
          <w:p w:rsidR="00711C38" w:rsidRDefault="00711C38">
            <w:pPr>
              <w:jc w:val="both"/>
              <w:rPr>
                <w:rFonts w:ascii="Arial" w:hAnsi="Arial" w:cs="Arial"/>
                <w:b/>
              </w:rPr>
            </w:pPr>
            <w:r>
              <w:rPr>
                <w:rFonts w:ascii="Arial" w:hAnsi="Arial" w:cs="Arial"/>
                <w:b/>
              </w:rPr>
              <w:t>Yüzde 10</w:t>
            </w:r>
          </w:p>
        </w:tc>
        <w:tc>
          <w:tcPr>
            <w:tcW w:w="1458"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sz w:val="10"/>
                <w:szCs w:val="10"/>
              </w:rPr>
            </w:pPr>
          </w:p>
          <w:p w:rsidR="00711C38" w:rsidRDefault="00711C38">
            <w:pPr>
              <w:jc w:val="both"/>
              <w:rPr>
                <w:rFonts w:ascii="Arial" w:hAnsi="Arial" w:cs="Arial"/>
                <w:b/>
              </w:rPr>
            </w:pPr>
            <w:r>
              <w:rPr>
                <w:rFonts w:ascii="Arial" w:hAnsi="Arial" w:cs="Arial"/>
                <w:b/>
              </w:rPr>
              <w:t>Borçlanma Limiti</w:t>
            </w:r>
          </w:p>
        </w:tc>
      </w:tr>
      <w:tr w:rsidR="00711C38" w:rsidTr="00711C38">
        <w:trPr>
          <w:trHeight w:val="543"/>
        </w:trPr>
        <w:tc>
          <w:tcPr>
            <w:tcW w:w="1379"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sz w:val="10"/>
                <w:szCs w:val="10"/>
              </w:rPr>
            </w:pPr>
          </w:p>
          <w:p w:rsidR="00711C38" w:rsidRDefault="00711C38">
            <w:pPr>
              <w:jc w:val="both"/>
              <w:rPr>
                <w:rFonts w:ascii="Arial" w:hAnsi="Arial" w:cs="Arial"/>
              </w:rPr>
            </w:pPr>
            <w:r>
              <w:rPr>
                <w:rFonts w:ascii="Arial" w:hAnsi="Arial" w:cs="Arial"/>
              </w:rPr>
              <w:t xml:space="preserve">     2020</w:t>
            </w:r>
          </w:p>
        </w:tc>
        <w:tc>
          <w:tcPr>
            <w:tcW w:w="1629"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sz w:val="10"/>
                <w:szCs w:val="10"/>
              </w:rPr>
            </w:pPr>
          </w:p>
          <w:p w:rsidR="00711C38" w:rsidRDefault="00711C38">
            <w:pPr>
              <w:jc w:val="both"/>
              <w:rPr>
                <w:rFonts w:ascii="Arial" w:hAnsi="Arial" w:cs="Arial"/>
              </w:rPr>
            </w:pPr>
            <w:r>
              <w:rPr>
                <w:rFonts w:ascii="Arial" w:hAnsi="Arial" w:cs="Arial"/>
              </w:rPr>
              <w:t>148.302.391,31</w:t>
            </w:r>
          </w:p>
        </w:tc>
        <w:tc>
          <w:tcPr>
            <w:tcW w:w="1630"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sz w:val="10"/>
                <w:szCs w:val="10"/>
              </w:rPr>
            </w:pPr>
          </w:p>
          <w:p w:rsidR="00711C38" w:rsidRDefault="00711C38">
            <w:pPr>
              <w:jc w:val="both"/>
              <w:rPr>
                <w:rFonts w:ascii="Arial" w:hAnsi="Arial" w:cs="Arial"/>
              </w:rPr>
            </w:pPr>
            <w:r>
              <w:rPr>
                <w:rFonts w:ascii="Arial" w:hAnsi="Arial" w:cs="Arial"/>
              </w:rPr>
              <w:t xml:space="preserve">      36,20%</w:t>
            </w:r>
          </w:p>
        </w:tc>
        <w:tc>
          <w:tcPr>
            <w:tcW w:w="1630"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sz w:val="10"/>
                <w:szCs w:val="10"/>
              </w:rPr>
            </w:pPr>
          </w:p>
          <w:p w:rsidR="00711C38" w:rsidRDefault="00711C38">
            <w:pPr>
              <w:jc w:val="both"/>
              <w:rPr>
                <w:rFonts w:ascii="Arial" w:hAnsi="Arial" w:cs="Arial"/>
              </w:rPr>
            </w:pPr>
            <w:r>
              <w:rPr>
                <w:rFonts w:ascii="Arial" w:hAnsi="Arial" w:cs="Arial"/>
              </w:rPr>
              <w:t>201.987.856,96</w:t>
            </w:r>
          </w:p>
        </w:tc>
        <w:tc>
          <w:tcPr>
            <w:tcW w:w="1630"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sz w:val="10"/>
                <w:szCs w:val="10"/>
              </w:rPr>
            </w:pPr>
          </w:p>
          <w:p w:rsidR="00711C38" w:rsidRDefault="00711C38">
            <w:pPr>
              <w:jc w:val="both"/>
              <w:rPr>
                <w:rFonts w:ascii="Arial" w:hAnsi="Arial" w:cs="Arial"/>
              </w:rPr>
            </w:pPr>
            <w:r>
              <w:rPr>
                <w:rFonts w:ascii="Arial" w:hAnsi="Arial" w:cs="Arial"/>
              </w:rPr>
              <w:t>20.198.785,69</w:t>
            </w:r>
          </w:p>
        </w:tc>
        <w:tc>
          <w:tcPr>
            <w:tcW w:w="1458" w:type="dxa"/>
            <w:tcBorders>
              <w:top w:val="single" w:sz="4" w:space="0" w:color="000000"/>
              <w:left w:val="single" w:sz="4" w:space="0" w:color="000000"/>
              <w:bottom w:val="single" w:sz="4" w:space="0" w:color="000000"/>
              <w:right w:val="single" w:sz="4" w:space="0" w:color="000000"/>
            </w:tcBorders>
          </w:tcPr>
          <w:p w:rsidR="00711C38" w:rsidRDefault="00711C38">
            <w:pPr>
              <w:jc w:val="both"/>
              <w:rPr>
                <w:rFonts w:ascii="Arial" w:eastAsia="Times New Roman" w:hAnsi="Arial" w:cs="Arial"/>
                <w:sz w:val="10"/>
                <w:szCs w:val="10"/>
              </w:rPr>
            </w:pPr>
          </w:p>
          <w:p w:rsidR="00711C38" w:rsidRDefault="00711C38">
            <w:pPr>
              <w:jc w:val="both"/>
              <w:rPr>
                <w:rFonts w:ascii="Arial" w:hAnsi="Arial" w:cs="Arial"/>
              </w:rPr>
            </w:pPr>
            <w:r>
              <w:rPr>
                <w:rFonts w:ascii="Arial" w:hAnsi="Arial" w:cs="Arial"/>
              </w:rPr>
              <w:t>20.000.000,00</w:t>
            </w:r>
          </w:p>
        </w:tc>
      </w:tr>
    </w:tbl>
    <w:p w:rsidR="00711C38" w:rsidRDefault="00711C38" w:rsidP="00711C38">
      <w:pPr>
        <w:ind w:firstLine="851"/>
        <w:jc w:val="both"/>
        <w:rPr>
          <w:rFonts w:ascii="Arial" w:hAnsi="Arial" w:cs="Arial"/>
        </w:rPr>
      </w:pPr>
    </w:p>
    <w:p w:rsidR="0071049D" w:rsidRDefault="0071049D" w:rsidP="00033344">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049D" w:rsidRDefault="0071049D" w:rsidP="00255F06">
      <w:pPr>
        <w:tabs>
          <w:tab w:val="left" w:pos="3402"/>
          <w:tab w:val="left" w:pos="3686"/>
        </w:tabs>
        <w:spacing w:after="120" w:line="240" w:lineRule="auto"/>
        <w:jc w:val="both"/>
        <w:rPr>
          <w:rFonts w:ascii="Arial" w:hAnsi="Arial" w:cs="Arial"/>
          <w:b/>
          <w:color w:val="000000" w:themeColor="text1"/>
          <w:sz w:val="24"/>
          <w:szCs w:val="24"/>
        </w:rPr>
      </w:pPr>
    </w:p>
    <w:p w:rsidR="00711C38" w:rsidRPr="0071049D" w:rsidRDefault="00711C38" w:rsidP="00711C38">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RAPOR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6</w:t>
      </w:r>
    </w:p>
    <w:p w:rsidR="00711C38" w:rsidRPr="008F1CAE" w:rsidRDefault="00711C38" w:rsidP="00711C38">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GÜNDEM TARİHİ</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11/02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711C38" w:rsidRPr="008F1CAE" w:rsidRDefault="00711C38" w:rsidP="00711C38">
      <w:pPr>
        <w:tabs>
          <w:tab w:val="left" w:pos="3402"/>
          <w:tab w:val="left" w:pos="3686"/>
        </w:tabs>
        <w:spacing w:after="120" w:line="240" w:lineRule="auto"/>
        <w:jc w:val="both"/>
        <w:rPr>
          <w:rFonts w:ascii="Arial" w:hAnsi="Arial" w:cs="Arial"/>
          <w:color w:val="000000" w:themeColor="text1"/>
          <w:sz w:val="24"/>
          <w:szCs w:val="24"/>
        </w:rPr>
      </w:pPr>
      <w:r w:rsidRPr="008F1CAE">
        <w:rPr>
          <w:rFonts w:ascii="Arial" w:hAnsi="Arial" w:cs="Arial"/>
          <w:b/>
          <w:color w:val="000000" w:themeColor="text1"/>
          <w:sz w:val="24"/>
          <w:szCs w:val="24"/>
        </w:rPr>
        <w:t>GÜNDEM SIRA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sidRPr="00711C38">
        <w:rPr>
          <w:rFonts w:ascii="Arial" w:hAnsi="Arial" w:cs="Arial"/>
          <w:color w:val="000000" w:themeColor="text1"/>
          <w:sz w:val="24"/>
          <w:szCs w:val="24"/>
        </w:rPr>
        <w:t>8</w:t>
      </w:r>
    </w:p>
    <w:p w:rsidR="00711C38" w:rsidRPr="008F1CAE" w:rsidRDefault="00711C38" w:rsidP="00711C38">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 xml:space="preserve">ARA KARAR TARİHİ </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07/02</w:t>
      </w:r>
      <w:r w:rsidRPr="008F1CAE">
        <w:rPr>
          <w:rFonts w:ascii="Arial" w:hAnsi="Arial" w:cs="Arial"/>
          <w:color w:val="000000" w:themeColor="text1"/>
          <w:sz w:val="24"/>
          <w:szCs w:val="24"/>
        </w:rPr>
        <w:t>/202</w:t>
      </w:r>
      <w:r>
        <w:rPr>
          <w:rFonts w:ascii="Arial" w:hAnsi="Arial" w:cs="Arial"/>
          <w:color w:val="000000" w:themeColor="text1"/>
          <w:sz w:val="24"/>
          <w:szCs w:val="24"/>
        </w:rPr>
        <w:t>2</w:t>
      </w:r>
    </w:p>
    <w:p w:rsidR="00711C38" w:rsidRPr="008F1CAE" w:rsidRDefault="00711C38" w:rsidP="00711C38">
      <w:pPr>
        <w:tabs>
          <w:tab w:val="left" w:pos="3402"/>
          <w:tab w:val="left" w:pos="3686"/>
        </w:tabs>
        <w:spacing w:after="120" w:line="240" w:lineRule="auto"/>
        <w:jc w:val="both"/>
        <w:rPr>
          <w:rFonts w:ascii="Arial" w:hAnsi="Arial" w:cs="Arial"/>
          <w:b/>
          <w:color w:val="000000" w:themeColor="text1"/>
          <w:sz w:val="24"/>
          <w:szCs w:val="24"/>
        </w:rPr>
      </w:pPr>
      <w:r w:rsidRPr="008F1CAE">
        <w:rPr>
          <w:rFonts w:ascii="Arial" w:hAnsi="Arial" w:cs="Arial"/>
          <w:b/>
          <w:color w:val="000000" w:themeColor="text1"/>
          <w:sz w:val="24"/>
          <w:szCs w:val="24"/>
        </w:rPr>
        <w:t>ARA KARAR NO</w:t>
      </w:r>
      <w:r w:rsidRPr="008F1CAE">
        <w:rPr>
          <w:rFonts w:ascii="Arial" w:hAnsi="Arial" w:cs="Arial"/>
          <w:b/>
          <w:color w:val="000000" w:themeColor="text1"/>
          <w:sz w:val="24"/>
          <w:szCs w:val="24"/>
        </w:rPr>
        <w:tab/>
        <w:t>:</w:t>
      </w:r>
      <w:r w:rsidRPr="008F1CAE">
        <w:rPr>
          <w:rFonts w:ascii="Arial" w:hAnsi="Arial" w:cs="Arial"/>
          <w:b/>
          <w:color w:val="000000" w:themeColor="text1"/>
          <w:sz w:val="24"/>
          <w:szCs w:val="24"/>
        </w:rPr>
        <w:tab/>
      </w:r>
      <w:r>
        <w:rPr>
          <w:rFonts w:ascii="Arial" w:hAnsi="Arial" w:cs="Arial"/>
          <w:color w:val="000000" w:themeColor="text1"/>
          <w:sz w:val="24"/>
          <w:szCs w:val="24"/>
        </w:rPr>
        <w:t>62</w:t>
      </w:r>
    </w:p>
    <w:p w:rsidR="00711C38" w:rsidRDefault="00711C38" w:rsidP="00711C38">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Plan ve Bütçe Komisyonu</w:t>
      </w:r>
    </w:p>
    <w:p w:rsidR="00711C38" w:rsidRDefault="00711C38" w:rsidP="00711C38">
      <w:pPr>
        <w:tabs>
          <w:tab w:val="left" w:pos="3402"/>
          <w:tab w:val="left" w:pos="3686"/>
        </w:tabs>
        <w:spacing w:after="120" w:line="240" w:lineRule="auto"/>
        <w:jc w:val="both"/>
        <w:rPr>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r>
        <w:rPr>
          <w:sz w:val="24"/>
          <w:szCs w:val="24"/>
        </w:rPr>
        <w:tab/>
      </w:r>
    </w:p>
    <w:p w:rsidR="00711C38" w:rsidRDefault="00711C38" w:rsidP="00711C38">
      <w:pPr>
        <w:tabs>
          <w:tab w:val="left" w:pos="3402"/>
          <w:tab w:val="left" w:pos="3686"/>
        </w:tabs>
        <w:spacing w:after="120" w:line="240" w:lineRule="auto"/>
        <w:jc w:val="both"/>
        <w:rPr>
          <w:color w:val="000000" w:themeColor="text1"/>
          <w:sz w:val="24"/>
          <w:szCs w:val="24"/>
        </w:rPr>
      </w:pPr>
      <w:r w:rsidRPr="008F1CAE">
        <w:rPr>
          <w:b/>
          <w:color w:val="000000" w:themeColor="text1"/>
          <w:sz w:val="24"/>
          <w:szCs w:val="24"/>
        </w:rPr>
        <w:t>KOMİSYON RAPORU TARİHİ</w:t>
      </w:r>
      <w:r w:rsidRPr="008F1CAE">
        <w:rPr>
          <w:b/>
          <w:color w:val="000000" w:themeColor="text1"/>
          <w:sz w:val="24"/>
          <w:szCs w:val="24"/>
        </w:rPr>
        <w:tab/>
        <w:t xml:space="preserve">:    </w:t>
      </w:r>
      <w:r>
        <w:rPr>
          <w:color w:val="000000" w:themeColor="text1"/>
          <w:sz w:val="24"/>
          <w:szCs w:val="24"/>
        </w:rPr>
        <w:t>10</w:t>
      </w:r>
      <w:r w:rsidRPr="00377AE2">
        <w:rPr>
          <w:color w:val="000000" w:themeColor="text1"/>
          <w:sz w:val="24"/>
          <w:szCs w:val="24"/>
        </w:rPr>
        <w:t>/</w:t>
      </w:r>
      <w:r>
        <w:rPr>
          <w:color w:val="000000" w:themeColor="text1"/>
          <w:sz w:val="24"/>
          <w:szCs w:val="24"/>
        </w:rPr>
        <w:t>02</w:t>
      </w:r>
      <w:r w:rsidRPr="008F1CAE">
        <w:rPr>
          <w:color w:val="000000" w:themeColor="text1"/>
          <w:sz w:val="24"/>
          <w:szCs w:val="24"/>
        </w:rPr>
        <w:t>/202</w:t>
      </w:r>
      <w:r>
        <w:rPr>
          <w:color w:val="000000" w:themeColor="text1"/>
          <w:sz w:val="24"/>
          <w:szCs w:val="24"/>
        </w:rPr>
        <w:t>2</w:t>
      </w:r>
    </w:p>
    <w:p w:rsidR="00711C38" w:rsidRDefault="00711C38" w:rsidP="00711C38">
      <w:pPr>
        <w:tabs>
          <w:tab w:val="left" w:pos="3402"/>
          <w:tab w:val="left" w:pos="3686"/>
        </w:tabs>
        <w:spacing w:after="120" w:line="240" w:lineRule="auto"/>
        <w:jc w:val="both"/>
        <w:rPr>
          <w:rFonts w:ascii="Arial" w:hAnsi="Arial" w:cs="Arial"/>
          <w:sz w:val="16"/>
          <w:szCs w:val="16"/>
        </w:rPr>
      </w:pPr>
      <w:r w:rsidRPr="00B62583">
        <w:rPr>
          <w:rFonts w:ascii="Arial" w:hAnsi="Arial" w:cs="Arial"/>
          <w:b/>
          <w:color w:val="000000" w:themeColor="text1"/>
          <w:sz w:val="24"/>
          <w:szCs w:val="24"/>
        </w:rPr>
        <w:t>KOMİSYON RAPORU</w:t>
      </w:r>
      <w:r w:rsidRPr="00B62583">
        <w:rPr>
          <w:rFonts w:ascii="Arial" w:hAnsi="Arial" w:cs="Arial"/>
          <w:b/>
          <w:color w:val="000000" w:themeColor="text1"/>
          <w:sz w:val="24"/>
          <w:szCs w:val="24"/>
        </w:rPr>
        <w:tab/>
        <w:t>:</w:t>
      </w:r>
      <w:r w:rsidRPr="00B62583">
        <w:rPr>
          <w:rFonts w:ascii="Arial" w:hAnsi="Arial" w:cs="Arial"/>
          <w:b/>
          <w:color w:val="000000" w:themeColor="text1"/>
          <w:sz w:val="24"/>
          <w:szCs w:val="24"/>
        </w:rPr>
        <w:tab/>
      </w:r>
      <w:r>
        <w:rPr>
          <w:rFonts w:ascii="Arial" w:hAnsi="Arial" w:cs="Arial"/>
          <w:sz w:val="24"/>
          <w:szCs w:val="24"/>
        </w:rPr>
        <w:t xml:space="preserve">Belediye Meclisimizin 02/03/2020 tarih ve 56 sayılı kararı ile 5393 sayılı Belediye Kanunu 18 (p) maddesine göre Belediyemizin Tunceli- Ovacık Belediyesinin kardeş şehir </w:t>
      </w:r>
      <w:r>
        <w:rPr>
          <w:rFonts w:ascii="Arial" w:hAnsi="Arial" w:cs="Arial"/>
          <w:color w:val="444444"/>
          <w:sz w:val="24"/>
          <w:szCs w:val="24"/>
          <w:shd w:val="clear" w:color="auto" w:fill="FFFFFF"/>
        </w:rPr>
        <w:t>olmasının kabulüne karar verilmiştir.</w:t>
      </w:r>
    </w:p>
    <w:p w:rsidR="00711C38" w:rsidRDefault="00711C38" w:rsidP="00711C38">
      <w:pPr>
        <w:ind w:firstLine="567"/>
        <w:jc w:val="both"/>
        <w:rPr>
          <w:rFonts w:ascii="Arial" w:hAnsi="Arial" w:cs="Arial"/>
          <w:color w:val="FF0000"/>
          <w:sz w:val="16"/>
          <w:szCs w:val="16"/>
          <w:shd w:val="clear" w:color="auto" w:fill="FFFFFF"/>
        </w:rPr>
      </w:pPr>
      <w:r>
        <w:rPr>
          <w:rFonts w:ascii="Arial" w:hAnsi="Arial" w:cs="Arial"/>
          <w:sz w:val="24"/>
          <w:szCs w:val="24"/>
        </w:rPr>
        <w:t xml:space="preserve">Tunceli- Ovacık Belediye Başkanlığının 25/01/2021 tarih ve 933 sayılı yazıları ile'' İlçe merkezinde 20 Aralık 2021 tarihinde başlayan kar yağışı nedeni ile kapanan yolların ve caddelerin açık tutulması amacıyla Ovacık Belediyesine ait 2 iş makinesi ile kar temizleme hizmetleri yapıldığı, ancak 1 iş makinesinin arızalandığı ve yerine piyasadan iş makinesi kiralandığı, ilçede 11.01.2022 tarihinde başlayan yoğun kar yağışı halen devam etmekle birlikte, yoğun kar yağışından dolayı cadde ve yolların açık tutulması ve iş makinesinin 24 saat çalıştırılması, çalışan makinelerin ihtiyacı olan gerekli yakıtın Belediyenin ekonomik imkanı olmadığından sıkıntı yaşandığı'' belirtilmiş ve Kardeş Belediye hizmet kapsamında 5.000LT motorin yakıt verilmesi talebi ile ilgili teklif Belediye Meclisinin 07/02/2022 tarih ve 62 sayılı ara karı ile Plan ve bütçe Komisyonuna havale edilmiştir. </w:t>
      </w:r>
    </w:p>
    <w:p w:rsidR="00711C38" w:rsidRDefault="00711C38" w:rsidP="00711C38">
      <w:pPr>
        <w:ind w:firstLine="567"/>
        <w:jc w:val="both"/>
        <w:rPr>
          <w:rFonts w:ascii="Arial" w:hAnsi="Arial" w:cs="Arial"/>
          <w:sz w:val="16"/>
          <w:szCs w:val="16"/>
        </w:rPr>
      </w:pPr>
      <w:r>
        <w:rPr>
          <w:rFonts w:ascii="Arial" w:hAnsi="Arial" w:cs="Arial"/>
          <w:sz w:val="24"/>
          <w:szCs w:val="24"/>
        </w:rPr>
        <w:t>Diğer kuruluşlarla ilişkiler Madde 75- Belediye, belediye meclisinin kararı üzerine yapacağı anlaşmaya uygun olarak görev ve sorumluluk alanlarına giren konularda;</w:t>
      </w:r>
    </w:p>
    <w:p w:rsidR="00711C38" w:rsidRDefault="00711C38" w:rsidP="00711C38">
      <w:pPr>
        <w:ind w:firstLine="567"/>
        <w:jc w:val="both"/>
        <w:rPr>
          <w:rFonts w:ascii="Arial" w:hAnsi="Arial" w:cs="Arial"/>
          <w:sz w:val="16"/>
          <w:szCs w:val="16"/>
        </w:rPr>
      </w:pPr>
      <w:r>
        <w:rPr>
          <w:rFonts w:ascii="Arial" w:hAnsi="Arial" w:cs="Arial"/>
          <w:sz w:val="24"/>
          <w:szCs w:val="24"/>
        </w:rPr>
        <w:t xml:space="preserve">a) “Mahallî idareler ile diğer kamu kurum ve kuruluşlarına ait yapım, bakım, onarım ve taşıma işlerini bedelli veya bedelsiz üstlenebilir veya bu kuruluşlar ile ortak hizmet projeleri gerçekleştirebilir ve bu amaçla gerekli kaynak aktarımında bulunabilir. Bu takdirde iş, işin yapımını üstlenen kuruluşun tâbi olduğu mevzuat hükümlerine göre sonuçlandırılır.”denmektedir. </w:t>
      </w:r>
    </w:p>
    <w:p w:rsidR="002320A8" w:rsidRPr="00F63513" w:rsidRDefault="00711C38" w:rsidP="00F31DFB">
      <w:pPr>
        <w:tabs>
          <w:tab w:val="left" w:pos="3402"/>
          <w:tab w:val="left" w:pos="3686"/>
        </w:tabs>
        <w:spacing w:after="120" w:line="240" w:lineRule="auto"/>
        <w:jc w:val="both"/>
        <w:rPr>
          <w:rFonts w:ascii="Arial" w:hAnsi="Arial" w:cs="Arial"/>
          <w:b/>
          <w:color w:val="FF0000"/>
          <w:sz w:val="24"/>
          <w:szCs w:val="24"/>
        </w:rPr>
      </w:pPr>
      <w:r>
        <w:rPr>
          <w:rFonts w:ascii="Arial" w:hAnsi="Arial" w:cs="Arial"/>
          <w:sz w:val="24"/>
          <w:szCs w:val="24"/>
        </w:rPr>
        <w:t>Teklifin incelenmesi neticesinde; 5393 sayılı Belediye kanununun 75 (a) maddesi uyarınca belediyemiz tarafından Kardeş Belediye hizmet kapsamında 5.000LT motorin yakıt verilmesinin kabulüne komisyonumuz tarafından oy birliği ile karar verildi.</w:t>
      </w:r>
    </w:p>
    <w:sectPr w:rsidR="002320A8" w:rsidRPr="00F63513"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037A" w:rsidRDefault="000A037A" w:rsidP="00C30551">
      <w:pPr>
        <w:spacing w:after="0" w:line="240" w:lineRule="auto"/>
      </w:pPr>
      <w:r>
        <w:separator/>
      </w:r>
    </w:p>
  </w:endnote>
  <w:endnote w:type="continuationSeparator" w:id="1">
    <w:p w:rsidR="000A037A" w:rsidRDefault="000A037A"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037A" w:rsidRDefault="000A037A" w:rsidP="00C30551">
      <w:pPr>
        <w:spacing w:after="0" w:line="240" w:lineRule="auto"/>
      </w:pPr>
      <w:r>
        <w:separator/>
      </w:r>
    </w:p>
  </w:footnote>
  <w:footnote w:type="continuationSeparator" w:id="1">
    <w:p w:rsidR="000A037A" w:rsidRDefault="000A037A"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712A05">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734210"/>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3A28"/>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6C7F"/>
    <w:rsid w:val="00026EDA"/>
    <w:rsid w:val="0003022C"/>
    <w:rsid w:val="00031108"/>
    <w:rsid w:val="000317BA"/>
    <w:rsid w:val="00031908"/>
    <w:rsid w:val="00033344"/>
    <w:rsid w:val="000405D9"/>
    <w:rsid w:val="00041F7A"/>
    <w:rsid w:val="000438BF"/>
    <w:rsid w:val="00047CFA"/>
    <w:rsid w:val="00050D29"/>
    <w:rsid w:val="00051BC6"/>
    <w:rsid w:val="00053793"/>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14D9"/>
    <w:rsid w:val="000827FF"/>
    <w:rsid w:val="00083328"/>
    <w:rsid w:val="00086706"/>
    <w:rsid w:val="000923E1"/>
    <w:rsid w:val="00092FA7"/>
    <w:rsid w:val="00093358"/>
    <w:rsid w:val="000964E4"/>
    <w:rsid w:val="000A037A"/>
    <w:rsid w:val="000A11BE"/>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20E9"/>
    <w:rsid w:val="000E4987"/>
    <w:rsid w:val="000E4D5C"/>
    <w:rsid w:val="000E5ED2"/>
    <w:rsid w:val="000E5F31"/>
    <w:rsid w:val="000E66FB"/>
    <w:rsid w:val="000E6B34"/>
    <w:rsid w:val="000F13D4"/>
    <w:rsid w:val="000F2657"/>
    <w:rsid w:val="000F514D"/>
    <w:rsid w:val="000F58D0"/>
    <w:rsid w:val="00100230"/>
    <w:rsid w:val="00100979"/>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5C68"/>
    <w:rsid w:val="00116553"/>
    <w:rsid w:val="0011669E"/>
    <w:rsid w:val="00116B01"/>
    <w:rsid w:val="00121259"/>
    <w:rsid w:val="00123702"/>
    <w:rsid w:val="00124696"/>
    <w:rsid w:val="00126C93"/>
    <w:rsid w:val="0013125C"/>
    <w:rsid w:val="00131363"/>
    <w:rsid w:val="0013314A"/>
    <w:rsid w:val="00133A2A"/>
    <w:rsid w:val="00134711"/>
    <w:rsid w:val="00134BB8"/>
    <w:rsid w:val="0013593E"/>
    <w:rsid w:val="00135B66"/>
    <w:rsid w:val="00135E3C"/>
    <w:rsid w:val="001409BB"/>
    <w:rsid w:val="00142E18"/>
    <w:rsid w:val="001431FC"/>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D1D71"/>
    <w:rsid w:val="001D1F3C"/>
    <w:rsid w:val="001D277B"/>
    <w:rsid w:val="001D2E87"/>
    <w:rsid w:val="001D5B31"/>
    <w:rsid w:val="001E2C79"/>
    <w:rsid w:val="001E3324"/>
    <w:rsid w:val="001E50F6"/>
    <w:rsid w:val="001E6335"/>
    <w:rsid w:val="001E65D5"/>
    <w:rsid w:val="001E7568"/>
    <w:rsid w:val="001E7997"/>
    <w:rsid w:val="001F040D"/>
    <w:rsid w:val="001F12D9"/>
    <w:rsid w:val="001F2045"/>
    <w:rsid w:val="001F2722"/>
    <w:rsid w:val="001F2CE1"/>
    <w:rsid w:val="001F4E20"/>
    <w:rsid w:val="001F5EF9"/>
    <w:rsid w:val="001F6375"/>
    <w:rsid w:val="0020296B"/>
    <w:rsid w:val="00202EAA"/>
    <w:rsid w:val="00206AC5"/>
    <w:rsid w:val="00206FCD"/>
    <w:rsid w:val="0020793A"/>
    <w:rsid w:val="00210A90"/>
    <w:rsid w:val="002113B7"/>
    <w:rsid w:val="002120B5"/>
    <w:rsid w:val="002125F5"/>
    <w:rsid w:val="00214772"/>
    <w:rsid w:val="00214DEA"/>
    <w:rsid w:val="002151B1"/>
    <w:rsid w:val="0021675E"/>
    <w:rsid w:val="00220F42"/>
    <w:rsid w:val="002241BB"/>
    <w:rsid w:val="00227264"/>
    <w:rsid w:val="002303A5"/>
    <w:rsid w:val="00231FDF"/>
    <w:rsid w:val="002320A8"/>
    <w:rsid w:val="002322A8"/>
    <w:rsid w:val="00236420"/>
    <w:rsid w:val="002372FA"/>
    <w:rsid w:val="00237B01"/>
    <w:rsid w:val="002405E2"/>
    <w:rsid w:val="00241F10"/>
    <w:rsid w:val="00242864"/>
    <w:rsid w:val="002433F1"/>
    <w:rsid w:val="002472B7"/>
    <w:rsid w:val="0025030D"/>
    <w:rsid w:val="00250C9A"/>
    <w:rsid w:val="00251EE8"/>
    <w:rsid w:val="0025425D"/>
    <w:rsid w:val="002556CE"/>
    <w:rsid w:val="00255F06"/>
    <w:rsid w:val="0026003E"/>
    <w:rsid w:val="0026141C"/>
    <w:rsid w:val="00261DB1"/>
    <w:rsid w:val="00262215"/>
    <w:rsid w:val="00263AAB"/>
    <w:rsid w:val="00263EBD"/>
    <w:rsid w:val="002679F3"/>
    <w:rsid w:val="00270CF8"/>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AE2"/>
    <w:rsid w:val="00380B3A"/>
    <w:rsid w:val="00381678"/>
    <w:rsid w:val="00384770"/>
    <w:rsid w:val="00384CD9"/>
    <w:rsid w:val="003878E0"/>
    <w:rsid w:val="00392FB2"/>
    <w:rsid w:val="00394DC5"/>
    <w:rsid w:val="003957F4"/>
    <w:rsid w:val="00395AC5"/>
    <w:rsid w:val="00396F66"/>
    <w:rsid w:val="00396F8F"/>
    <w:rsid w:val="00397893"/>
    <w:rsid w:val="003A2AD7"/>
    <w:rsid w:val="003A482F"/>
    <w:rsid w:val="003A7498"/>
    <w:rsid w:val="003B048C"/>
    <w:rsid w:val="003B06AC"/>
    <w:rsid w:val="003B39C8"/>
    <w:rsid w:val="003B3A18"/>
    <w:rsid w:val="003C0570"/>
    <w:rsid w:val="003C0C42"/>
    <w:rsid w:val="003C178F"/>
    <w:rsid w:val="003C21EB"/>
    <w:rsid w:val="003C2569"/>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3927"/>
    <w:rsid w:val="004144FA"/>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78CD"/>
    <w:rsid w:val="004412A6"/>
    <w:rsid w:val="00441614"/>
    <w:rsid w:val="004419A8"/>
    <w:rsid w:val="00443B18"/>
    <w:rsid w:val="0045069C"/>
    <w:rsid w:val="00453712"/>
    <w:rsid w:val="00456759"/>
    <w:rsid w:val="004568A0"/>
    <w:rsid w:val="0046046C"/>
    <w:rsid w:val="004612F9"/>
    <w:rsid w:val="00466898"/>
    <w:rsid w:val="00467DD8"/>
    <w:rsid w:val="00470B3E"/>
    <w:rsid w:val="00471584"/>
    <w:rsid w:val="00475E0E"/>
    <w:rsid w:val="00475E6C"/>
    <w:rsid w:val="00480222"/>
    <w:rsid w:val="00480A4F"/>
    <w:rsid w:val="00481042"/>
    <w:rsid w:val="00482F84"/>
    <w:rsid w:val="00483468"/>
    <w:rsid w:val="00483EB1"/>
    <w:rsid w:val="004842BC"/>
    <w:rsid w:val="00490667"/>
    <w:rsid w:val="00490C02"/>
    <w:rsid w:val="00491C56"/>
    <w:rsid w:val="0049426E"/>
    <w:rsid w:val="00494BAA"/>
    <w:rsid w:val="00494C08"/>
    <w:rsid w:val="004966D2"/>
    <w:rsid w:val="004A1BB2"/>
    <w:rsid w:val="004A4FC8"/>
    <w:rsid w:val="004A5FAE"/>
    <w:rsid w:val="004B03B9"/>
    <w:rsid w:val="004B05FC"/>
    <w:rsid w:val="004B165D"/>
    <w:rsid w:val="004B22F3"/>
    <w:rsid w:val="004B5951"/>
    <w:rsid w:val="004B598E"/>
    <w:rsid w:val="004B6EFC"/>
    <w:rsid w:val="004C45AC"/>
    <w:rsid w:val="004C49D9"/>
    <w:rsid w:val="004C61A0"/>
    <w:rsid w:val="004C76DA"/>
    <w:rsid w:val="004C7A47"/>
    <w:rsid w:val="004D046D"/>
    <w:rsid w:val="004D1BB8"/>
    <w:rsid w:val="004D705A"/>
    <w:rsid w:val="004D73E4"/>
    <w:rsid w:val="004E2509"/>
    <w:rsid w:val="004E29D8"/>
    <w:rsid w:val="004E2DE3"/>
    <w:rsid w:val="004E538A"/>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2578"/>
    <w:rsid w:val="005935FD"/>
    <w:rsid w:val="00596BD6"/>
    <w:rsid w:val="005978F6"/>
    <w:rsid w:val="005A0212"/>
    <w:rsid w:val="005A07A9"/>
    <w:rsid w:val="005A1B89"/>
    <w:rsid w:val="005A1E3F"/>
    <w:rsid w:val="005A2777"/>
    <w:rsid w:val="005A55FD"/>
    <w:rsid w:val="005A6789"/>
    <w:rsid w:val="005B218E"/>
    <w:rsid w:val="005B39EE"/>
    <w:rsid w:val="005B43F5"/>
    <w:rsid w:val="005B56FE"/>
    <w:rsid w:val="005B5E5F"/>
    <w:rsid w:val="005B708E"/>
    <w:rsid w:val="005C1457"/>
    <w:rsid w:val="005C1AFE"/>
    <w:rsid w:val="005C1E82"/>
    <w:rsid w:val="005C28E5"/>
    <w:rsid w:val="005C3619"/>
    <w:rsid w:val="005C49BF"/>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60552D"/>
    <w:rsid w:val="00605EF6"/>
    <w:rsid w:val="0060603D"/>
    <w:rsid w:val="006070E1"/>
    <w:rsid w:val="00607B5B"/>
    <w:rsid w:val="006100C7"/>
    <w:rsid w:val="00610FBF"/>
    <w:rsid w:val="00613B30"/>
    <w:rsid w:val="00613D57"/>
    <w:rsid w:val="00614056"/>
    <w:rsid w:val="0061680B"/>
    <w:rsid w:val="00617F40"/>
    <w:rsid w:val="006212E6"/>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6E"/>
    <w:rsid w:val="00640CEC"/>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22F9"/>
    <w:rsid w:val="006933CF"/>
    <w:rsid w:val="006954EF"/>
    <w:rsid w:val="00696D09"/>
    <w:rsid w:val="006A1276"/>
    <w:rsid w:val="006A2DBA"/>
    <w:rsid w:val="006A4775"/>
    <w:rsid w:val="006A68FC"/>
    <w:rsid w:val="006B0766"/>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F82"/>
    <w:rsid w:val="006C5BEB"/>
    <w:rsid w:val="006C7750"/>
    <w:rsid w:val="006D0339"/>
    <w:rsid w:val="006D07BB"/>
    <w:rsid w:val="006D0EFE"/>
    <w:rsid w:val="006D2E49"/>
    <w:rsid w:val="006D303A"/>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972"/>
    <w:rsid w:val="00703815"/>
    <w:rsid w:val="00703B19"/>
    <w:rsid w:val="007050F0"/>
    <w:rsid w:val="00706A0C"/>
    <w:rsid w:val="0071049D"/>
    <w:rsid w:val="00711BF7"/>
    <w:rsid w:val="00711C38"/>
    <w:rsid w:val="00712506"/>
    <w:rsid w:val="00712615"/>
    <w:rsid w:val="00712A0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65E3"/>
    <w:rsid w:val="007369E6"/>
    <w:rsid w:val="0073794B"/>
    <w:rsid w:val="00737B21"/>
    <w:rsid w:val="0074052E"/>
    <w:rsid w:val="007421A9"/>
    <w:rsid w:val="00745D49"/>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03FD"/>
    <w:rsid w:val="00781607"/>
    <w:rsid w:val="00781C6D"/>
    <w:rsid w:val="007822F3"/>
    <w:rsid w:val="00782D28"/>
    <w:rsid w:val="007846AD"/>
    <w:rsid w:val="00786423"/>
    <w:rsid w:val="00791DA8"/>
    <w:rsid w:val="0079259B"/>
    <w:rsid w:val="007938CE"/>
    <w:rsid w:val="00795020"/>
    <w:rsid w:val="007979F5"/>
    <w:rsid w:val="007A2FBE"/>
    <w:rsid w:val="007B375B"/>
    <w:rsid w:val="007B494F"/>
    <w:rsid w:val="007B5218"/>
    <w:rsid w:val="007B7275"/>
    <w:rsid w:val="007B7723"/>
    <w:rsid w:val="007B77D3"/>
    <w:rsid w:val="007B7D97"/>
    <w:rsid w:val="007C06B4"/>
    <w:rsid w:val="007C381F"/>
    <w:rsid w:val="007C4142"/>
    <w:rsid w:val="007C75A3"/>
    <w:rsid w:val="007D31E8"/>
    <w:rsid w:val="007D57DD"/>
    <w:rsid w:val="007D6DF8"/>
    <w:rsid w:val="007D7D87"/>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42A"/>
    <w:rsid w:val="0082025C"/>
    <w:rsid w:val="00820EED"/>
    <w:rsid w:val="008210B2"/>
    <w:rsid w:val="00826600"/>
    <w:rsid w:val="00830860"/>
    <w:rsid w:val="00830C4B"/>
    <w:rsid w:val="00832AD4"/>
    <w:rsid w:val="00832F48"/>
    <w:rsid w:val="008337EB"/>
    <w:rsid w:val="00833D15"/>
    <w:rsid w:val="008358FA"/>
    <w:rsid w:val="00837BAA"/>
    <w:rsid w:val="00837FE1"/>
    <w:rsid w:val="00841A67"/>
    <w:rsid w:val="0085034C"/>
    <w:rsid w:val="00855F08"/>
    <w:rsid w:val="00860C1D"/>
    <w:rsid w:val="00860C85"/>
    <w:rsid w:val="00861E52"/>
    <w:rsid w:val="008662F4"/>
    <w:rsid w:val="00866AF8"/>
    <w:rsid w:val="00870F10"/>
    <w:rsid w:val="0087359F"/>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60722"/>
    <w:rsid w:val="00962227"/>
    <w:rsid w:val="0096462A"/>
    <w:rsid w:val="00964F62"/>
    <w:rsid w:val="00970B84"/>
    <w:rsid w:val="00971241"/>
    <w:rsid w:val="00972730"/>
    <w:rsid w:val="00972F6C"/>
    <w:rsid w:val="00974610"/>
    <w:rsid w:val="00975015"/>
    <w:rsid w:val="00975252"/>
    <w:rsid w:val="00981E80"/>
    <w:rsid w:val="009824F3"/>
    <w:rsid w:val="009856A1"/>
    <w:rsid w:val="0098677E"/>
    <w:rsid w:val="0098719B"/>
    <w:rsid w:val="00993D4C"/>
    <w:rsid w:val="00993D6A"/>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7785"/>
    <w:rsid w:val="00A37B01"/>
    <w:rsid w:val="00A37C7D"/>
    <w:rsid w:val="00A41F3D"/>
    <w:rsid w:val="00A42BD4"/>
    <w:rsid w:val="00A4433B"/>
    <w:rsid w:val="00A44462"/>
    <w:rsid w:val="00A44D40"/>
    <w:rsid w:val="00A507D9"/>
    <w:rsid w:val="00A54C22"/>
    <w:rsid w:val="00A562AB"/>
    <w:rsid w:val="00A57899"/>
    <w:rsid w:val="00A605EB"/>
    <w:rsid w:val="00A612AA"/>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D17F8"/>
    <w:rsid w:val="00AD204B"/>
    <w:rsid w:val="00AD3B3B"/>
    <w:rsid w:val="00AD4EFF"/>
    <w:rsid w:val="00AD748F"/>
    <w:rsid w:val="00AE0420"/>
    <w:rsid w:val="00AE3C61"/>
    <w:rsid w:val="00AE4A8E"/>
    <w:rsid w:val="00AE6536"/>
    <w:rsid w:val="00AF0960"/>
    <w:rsid w:val="00AF1384"/>
    <w:rsid w:val="00AF1894"/>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BF5"/>
    <w:rsid w:val="00B2651C"/>
    <w:rsid w:val="00B30F4B"/>
    <w:rsid w:val="00B312CF"/>
    <w:rsid w:val="00B32FC2"/>
    <w:rsid w:val="00B35BB6"/>
    <w:rsid w:val="00B36971"/>
    <w:rsid w:val="00B36FD7"/>
    <w:rsid w:val="00B403DF"/>
    <w:rsid w:val="00B40500"/>
    <w:rsid w:val="00B41198"/>
    <w:rsid w:val="00B41217"/>
    <w:rsid w:val="00B42F23"/>
    <w:rsid w:val="00B43389"/>
    <w:rsid w:val="00B4429A"/>
    <w:rsid w:val="00B442D7"/>
    <w:rsid w:val="00B44917"/>
    <w:rsid w:val="00B46683"/>
    <w:rsid w:val="00B506EF"/>
    <w:rsid w:val="00B51D1B"/>
    <w:rsid w:val="00B51F5F"/>
    <w:rsid w:val="00B523A1"/>
    <w:rsid w:val="00B52711"/>
    <w:rsid w:val="00B52795"/>
    <w:rsid w:val="00B52F23"/>
    <w:rsid w:val="00B53979"/>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4880"/>
    <w:rsid w:val="00C14CBE"/>
    <w:rsid w:val="00C16CF3"/>
    <w:rsid w:val="00C16DBF"/>
    <w:rsid w:val="00C208F0"/>
    <w:rsid w:val="00C217D8"/>
    <w:rsid w:val="00C24439"/>
    <w:rsid w:val="00C24B46"/>
    <w:rsid w:val="00C30551"/>
    <w:rsid w:val="00C323A2"/>
    <w:rsid w:val="00C344A7"/>
    <w:rsid w:val="00C35A47"/>
    <w:rsid w:val="00C35C20"/>
    <w:rsid w:val="00C364A1"/>
    <w:rsid w:val="00C3770B"/>
    <w:rsid w:val="00C40F0B"/>
    <w:rsid w:val="00C41679"/>
    <w:rsid w:val="00C41941"/>
    <w:rsid w:val="00C4353D"/>
    <w:rsid w:val="00C43A89"/>
    <w:rsid w:val="00C43E29"/>
    <w:rsid w:val="00C4506E"/>
    <w:rsid w:val="00C46D51"/>
    <w:rsid w:val="00C47C7C"/>
    <w:rsid w:val="00C51E58"/>
    <w:rsid w:val="00C53F01"/>
    <w:rsid w:val="00C54E69"/>
    <w:rsid w:val="00C568C6"/>
    <w:rsid w:val="00C56F62"/>
    <w:rsid w:val="00C604A0"/>
    <w:rsid w:val="00C611C3"/>
    <w:rsid w:val="00C61814"/>
    <w:rsid w:val="00C62A4E"/>
    <w:rsid w:val="00C6638C"/>
    <w:rsid w:val="00C66391"/>
    <w:rsid w:val="00C6651E"/>
    <w:rsid w:val="00C670E1"/>
    <w:rsid w:val="00C7164A"/>
    <w:rsid w:val="00C73695"/>
    <w:rsid w:val="00C738CC"/>
    <w:rsid w:val="00C7422E"/>
    <w:rsid w:val="00C74647"/>
    <w:rsid w:val="00C7656E"/>
    <w:rsid w:val="00C76738"/>
    <w:rsid w:val="00C76861"/>
    <w:rsid w:val="00C774F3"/>
    <w:rsid w:val="00C80213"/>
    <w:rsid w:val="00C803C2"/>
    <w:rsid w:val="00C8074B"/>
    <w:rsid w:val="00C85C66"/>
    <w:rsid w:val="00C8613F"/>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D77"/>
    <w:rsid w:val="00CE605C"/>
    <w:rsid w:val="00CE6F42"/>
    <w:rsid w:val="00CE7F28"/>
    <w:rsid w:val="00CF07AD"/>
    <w:rsid w:val="00CF0E0E"/>
    <w:rsid w:val="00CF6DB7"/>
    <w:rsid w:val="00CF7A4A"/>
    <w:rsid w:val="00D00835"/>
    <w:rsid w:val="00D00A6F"/>
    <w:rsid w:val="00D02B64"/>
    <w:rsid w:val="00D0501C"/>
    <w:rsid w:val="00D05259"/>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5B21"/>
    <w:rsid w:val="00D57195"/>
    <w:rsid w:val="00D61903"/>
    <w:rsid w:val="00D6214E"/>
    <w:rsid w:val="00D63EBB"/>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A0B82"/>
    <w:rsid w:val="00DA2072"/>
    <w:rsid w:val="00DA21C1"/>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3DC0"/>
    <w:rsid w:val="00DC4A95"/>
    <w:rsid w:val="00DC6079"/>
    <w:rsid w:val="00DC72CA"/>
    <w:rsid w:val="00DD03C8"/>
    <w:rsid w:val="00DD0734"/>
    <w:rsid w:val="00DD0D64"/>
    <w:rsid w:val="00DD3DAC"/>
    <w:rsid w:val="00DD455C"/>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EB3"/>
    <w:rsid w:val="00DF32AD"/>
    <w:rsid w:val="00DF4089"/>
    <w:rsid w:val="00DF54DC"/>
    <w:rsid w:val="00E01B54"/>
    <w:rsid w:val="00E02616"/>
    <w:rsid w:val="00E03B29"/>
    <w:rsid w:val="00E048EB"/>
    <w:rsid w:val="00E1008C"/>
    <w:rsid w:val="00E11EFD"/>
    <w:rsid w:val="00E149AE"/>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D3947"/>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1BC"/>
    <w:rsid w:val="00F25902"/>
    <w:rsid w:val="00F25F97"/>
    <w:rsid w:val="00F26717"/>
    <w:rsid w:val="00F26A82"/>
    <w:rsid w:val="00F26FF5"/>
    <w:rsid w:val="00F278C3"/>
    <w:rsid w:val="00F31DFB"/>
    <w:rsid w:val="00F321CF"/>
    <w:rsid w:val="00F32211"/>
    <w:rsid w:val="00F329F7"/>
    <w:rsid w:val="00F336DC"/>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47A2"/>
    <w:rsid w:val="00F85826"/>
    <w:rsid w:val="00F8585A"/>
    <w:rsid w:val="00F900D1"/>
    <w:rsid w:val="00F9013A"/>
    <w:rsid w:val="00F91B40"/>
    <w:rsid w:val="00F94C52"/>
    <w:rsid w:val="00F960E5"/>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3D68"/>
    <w:rsid w:val="00FB65BA"/>
    <w:rsid w:val="00FC2508"/>
    <w:rsid w:val="00FC2F1E"/>
    <w:rsid w:val="00FC4311"/>
    <w:rsid w:val="00FC5681"/>
    <w:rsid w:val="00FC5EF0"/>
    <w:rsid w:val="00FC737B"/>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342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02D83-60DB-4FCA-8602-4D32F0EF0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6626</TotalTime>
  <Pages>8</Pages>
  <Words>2510</Words>
  <Characters>14309</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1091</cp:revision>
  <cp:lastPrinted>2022-03-22T07:42:00Z</cp:lastPrinted>
  <dcterms:created xsi:type="dcterms:W3CDTF">2018-12-28T06:43:00Z</dcterms:created>
  <dcterms:modified xsi:type="dcterms:W3CDTF">2022-03-24T08:06:00Z</dcterms:modified>
</cp:coreProperties>
</file>