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customizations.xml" ContentType="application/vnd.ms-word.keyMapCustomization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4D7E" w:rsidRDefault="00AE4D7E" w:rsidP="00AE4D7E">
      <w:pPr>
        <w:pStyle w:val="KonuBal"/>
        <w:jc w:val="center"/>
        <w:rPr>
          <w:sz w:val="20"/>
        </w:rPr>
      </w:pPr>
      <w:r>
        <w:rPr>
          <w:sz w:val="20"/>
        </w:rPr>
        <w:t>YENİŞEHİR BELEDİYE BAŞKANLIĞINDAN</w:t>
      </w:r>
    </w:p>
    <w:p w:rsidR="00AE4D7E" w:rsidRDefault="00AE4D7E" w:rsidP="00AE4D7E">
      <w:pPr>
        <w:pStyle w:val="GvdeMetniGirintisi"/>
        <w:tabs>
          <w:tab w:val="right" w:pos="9638"/>
        </w:tabs>
        <w:rPr>
          <w:rFonts w:cs="Arial"/>
          <w:sz w:val="22"/>
          <w:szCs w:val="22"/>
          <w:u w:val="single"/>
        </w:rPr>
      </w:pPr>
      <w:r>
        <w:rPr>
          <w:sz w:val="22"/>
          <w:szCs w:val="22"/>
        </w:rPr>
        <w:t>Belediye Meclisimiz ekli gündemi görüşmek üzere 5393 Sayılı Belediye Kanununun 20. maddesine göre 0</w:t>
      </w:r>
      <w:r w:rsidR="00DD2EEF">
        <w:rPr>
          <w:sz w:val="22"/>
          <w:szCs w:val="22"/>
        </w:rPr>
        <w:t>2</w:t>
      </w:r>
      <w:r>
        <w:rPr>
          <w:sz w:val="22"/>
          <w:szCs w:val="22"/>
        </w:rPr>
        <w:t>.0</w:t>
      </w:r>
      <w:r w:rsidR="00DD2EEF">
        <w:rPr>
          <w:sz w:val="22"/>
          <w:szCs w:val="22"/>
        </w:rPr>
        <w:t>5</w:t>
      </w:r>
      <w:r>
        <w:rPr>
          <w:sz w:val="22"/>
          <w:szCs w:val="22"/>
        </w:rPr>
        <w:t>.2023 Salı günü saat 14.00’de</w:t>
      </w:r>
      <w:r>
        <w:rPr>
          <w:b/>
          <w:sz w:val="22"/>
          <w:szCs w:val="22"/>
        </w:rPr>
        <w:t xml:space="preserve"> </w:t>
      </w:r>
      <w:r>
        <w:rPr>
          <w:rFonts w:cs="Arial"/>
          <w:sz w:val="22"/>
          <w:szCs w:val="22"/>
        </w:rPr>
        <w:t>Atatürk Kültür Merkezi Özgürlük Salonunda</w:t>
      </w:r>
      <w:r>
        <w:rPr>
          <w:rFonts w:cs="Arial"/>
          <w:sz w:val="22"/>
          <w:szCs w:val="22"/>
          <w:u w:val="single"/>
        </w:rPr>
        <w:t xml:space="preserve"> toplanacaktır. Duyurulur                                                                                                                      :</w:t>
      </w:r>
    </w:p>
    <w:p w:rsidR="00AE4D7E" w:rsidRDefault="00AE4D7E" w:rsidP="00AE4D7E">
      <w:pPr>
        <w:tabs>
          <w:tab w:val="left" w:pos="709"/>
          <w:tab w:val="left" w:pos="9498"/>
        </w:tabs>
        <w:ind w:left="709" w:hanging="567"/>
        <w:jc w:val="both"/>
        <w:rPr>
          <w:rFonts w:ascii="Arial" w:hAnsi="Arial" w:cs="Arial"/>
          <w:sz w:val="22"/>
          <w:szCs w:val="22"/>
        </w:rPr>
      </w:pPr>
    </w:p>
    <w:p w:rsidR="009F3B7B" w:rsidRDefault="009F3B7B" w:rsidP="009F3B7B">
      <w:pPr>
        <w:numPr>
          <w:ilvl w:val="0"/>
          <w:numId w:val="1"/>
        </w:numPr>
        <w:tabs>
          <w:tab w:val="clear" w:pos="502"/>
          <w:tab w:val="num" w:pos="567"/>
        </w:tabs>
        <w:ind w:left="567" w:hanging="425"/>
        <w:jc w:val="both"/>
        <w:rPr>
          <w:rFonts w:ascii="Arial" w:hAnsi="Arial" w:cs="Arial"/>
          <w:sz w:val="22"/>
          <w:szCs w:val="22"/>
        </w:rPr>
      </w:pPr>
      <w:r>
        <w:rPr>
          <w:rFonts w:ascii="Arial" w:hAnsi="Arial" w:cs="Arial"/>
          <w:sz w:val="22"/>
          <w:szCs w:val="22"/>
        </w:rPr>
        <w:t>Yoklama ve açılış.</w:t>
      </w:r>
    </w:p>
    <w:p w:rsidR="009F3B7B" w:rsidRDefault="009F3B7B" w:rsidP="009F3B7B">
      <w:pPr>
        <w:tabs>
          <w:tab w:val="num" w:pos="567"/>
        </w:tabs>
        <w:ind w:left="567" w:hanging="425"/>
        <w:jc w:val="both"/>
        <w:rPr>
          <w:rFonts w:ascii="Arial" w:hAnsi="Arial" w:cs="Arial"/>
          <w:sz w:val="16"/>
          <w:szCs w:val="16"/>
        </w:rPr>
      </w:pPr>
      <w:r>
        <w:rPr>
          <w:rFonts w:ascii="Arial" w:hAnsi="Arial" w:cs="Arial"/>
          <w:sz w:val="22"/>
          <w:szCs w:val="22"/>
        </w:rPr>
        <w:t xml:space="preserve">  </w:t>
      </w:r>
    </w:p>
    <w:p w:rsidR="009F3B7B" w:rsidRDefault="009F3B7B" w:rsidP="009F3B7B">
      <w:pPr>
        <w:numPr>
          <w:ilvl w:val="0"/>
          <w:numId w:val="1"/>
        </w:numPr>
        <w:tabs>
          <w:tab w:val="clear" w:pos="502"/>
          <w:tab w:val="num" w:pos="567"/>
        </w:tabs>
        <w:ind w:left="567" w:hanging="425"/>
        <w:jc w:val="both"/>
        <w:rPr>
          <w:rFonts w:ascii="Arial" w:hAnsi="Arial" w:cs="Arial"/>
          <w:sz w:val="22"/>
          <w:szCs w:val="22"/>
        </w:rPr>
      </w:pPr>
      <w:r>
        <w:rPr>
          <w:rFonts w:ascii="Arial" w:hAnsi="Arial" w:cs="Arial"/>
          <w:sz w:val="22"/>
          <w:szCs w:val="22"/>
        </w:rPr>
        <w:t>Bir önceki birleşim tutanak özetinin okunması.</w:t>
      </w:r>
    </w:p>
    <w:p w:rsidR="009F3B7B" w:rsidRDefault="009F3B7B" w:rsidP="009F3B7B">
      <w:pPr>
        <w:tabs>
          <w:tab w:val="num" w:pos="567"/>
        </w:tabs>
        <w:ind w:left="567"/>
        <w:jc w:val="both"/>
        <w:rPr>
          <w:rFonts w:ascii="Arial" w:hAnsi="Arial" w:cs="Arial"/>
          <w:sz w:val="16"/>
          <w:szCs w:val="16"/>
        </w:rPr>
      </w:pPr>
    </w:p>
    <w:p w:rsidR="009F3B7B" w:rsidRDefault="009F3B7B" w:rsidP="009F3B7B">
      <w:pPr>
        <w:numPr>
          <w:ilvl w:val="0"/>
          <w:numId w:val="1"/>
        </w:numPr>
        <w:tabs>
          <w:tab w:val="clear" w:pos="502"/>
          <w:tab w:val="num" w:pos="567"/>
        </w:tabs>
        <w:ind w:left="567" w:hanging="425"/>
        <w:jc w:val="both"/>
        <w:rPr>
          <w:rFonts w:ascii="Arial" w:hAnsi="Arial" w:cs="Arial"/>
          <w:sz w:val="22"/>
          <w:szCs w:val="22"/>
        </w:rPr>
      </w:pPr>
      <w:r>
        <w:rPr>
          <w:rFonts w:ascii="Arial" w:hAnsi="Arial" w:cs="Arial"/>
          <w:sz w:val="22"/>
          <w:szCs w:val="22"/>
        </w:rPr>
        <w:t xml:space="preserve">2022 Mali Yılı Kesin Hesap ile ilgili teklifin görüşülmesi. </w:t>
      </w:r>
    </w:p>
    <w:p w:rsidR="009F3B7B" w:rsidRDefault="009F3B7B" w:rsidP="009F3B7B">
      <w:pPr>
        <w:tabs>
          <w:tab w:val="num" w:pos="567"/>
        </w:tabs>
        <w:ind w:left="567"/>
        <w:jc w:val="both"/>
        <w:rPr>
          <w:rFonts w:ascii="Arial" w:hAnsi="Arial" w:cs="Arial"/>
          <w:sz w:val="16"/>
          <w:szCs w:val="16"/>
        </w:rPr>
      </w:pPr>
    </w:p>
    <w:p w:rsidR="009F3B7B" w:rsidRDefault="009F3B7B" w:rsidP="009F3B7B">
      <w:pPr>
        <w:numPr>
          <w:ilvl w:val="0"/>
          <w:numId w:val="1"/>
        </w:numPr>
        <w:tabs>
          <w:tab w:val="clear" w:pos="502"/>
          <w:tab w:val="num" w:pos="567"/>
        </w:tabs>
        <w:ind w:left="567" w:hanging="425"/>
        <w:jc w:val="both"/>
        <w:rPr>
          <w:rFonts w:ascii="Arial" w:hAnsi="Arial" w:cs="Arial"/>
          <w:sz w:val="22"/>
          <w:szCs w:val="22"/>
        </w:rPr>
      </w:pPr>
      <w:r>
        <w:rPr>
          <w:rFonts w:ascii="Arial" w:hAnsi="Arial" w:cs="Arial"/>
          <w:sz w:val="22"/>
          <w:szCs w:val="22"/>
        </w:rPr>
        <w:t>Belediyemiz 657 sayılı yasaya tabii memur statüsünde çalışanlar için hazırlanan kadro ihdas  cetveli (I Sayılı Cetvel) ile ilgili teklifin görüşülmesi.</w:t>
      </w:r>
    </w:p>
    <w:p w:rsidR="009F3B7B" w:rsidRDefault="009F3B7B" w:rsidP="009F3B7B">
      <w:pPr>
        <w:tabs>
          <w:tab w:val="num" w:pos="567"/>
        </w:tabs>
        <w:ind w:left="567"/>
        <w:jc w:val="both"/>
        <w:rPr>
          <w:rFonts w:ascii="Arial" w:hAnsi="Arial" w:cs="Arial"/>
          <w:sz w:val="16"/>
          <w:szCs w:val="16"/>
        </w:rPr>
      </w:pPr>
    </w:p>
    <w:p w:rsidR="009F3B7B" w:rsidRDefault="009F3B7B" w:rsidP="009F3B7B">
      <w:pPr>
        <w:numPr>
          <w:ilvl w:val="0"/>
          <w:numId w:val="1"/>
        </w:numPr>
        <w:tabs>
          <w:tab w:val="clear" w:pos="502"/>
          <w:tab w:val="num" w:pos="567"/>
        </w:tabs>
        <w:ind w:left="567" w:hanging="425"/>
        <w:jc w:val="both"/>
        <w:rPr>
          <w:rFonts w:ascii="Arial" w:hAnsi="Arial" w:cs="Arial"/>
          <w:sz w:val="22"/>
          <w:szCs w:val="22"/>
        </w:rPr>
      </w:pPr>
      <w:r>
        <w:rPr>
          <w:rFonts w:ascii="Arial" w:hAnsi="Arial" w:cs="Arial"/>
          <w:sz w:val="22"/>
          <w:szCs w:val="22"/>
        </w:rPr>
        <w:t>Belediyemiz 657 sayılı yasaya tabii memur statüsünde çalışanlar için hazırlanan dolu kadro değişikliği cetveli (III Sayılı Cetvel) ile ilgili teklifin görüşülmesi.</w:t>
      </w:r>
    </w:p>
    <w:p w:rsidR="009F3B7B" w:rsidRDefault="009F3B7B" w:rsidP="009F3B7B">
      <w:pPr>
        <w:tabs>
          <w:tab w:val="num" w:pos="567"/>
        </w:tabs>
        <w:ind w:left="567"/>
        <w:jc w:val="both"/>
        <w:rPr>
          <w:rFonts w:ascii="Arial" w:hAnsi="Arial" w:cs="Arial"/>
          <w:sz w:val="22"/>
          <w:szCs w:val="22"/>
        </w:rPr>
      </w:pPr>
    </w:p>
    <w:p w:rsidR="009F3B7B" w:rsidRDefault="009F3B7B" w:rsidP="009F3B7B">
      <w:pPr>
        <w:numPr>
          <w:ilvl w:val="0"/>
          <w:numId w:val="1"/>
        </w:numPr>
        <w:tabs>
          <w:tab w:val="clear" w:pos="502"/>
          <w:tab w:val="num" w:pos="567"/>
        </w:tabs>
        <w:ind w:left="567" w:hanging="425"/>
        <w:jc w:val="both"/>
        <w:rPr>
          <w:rFonts w:ascii="Arial" w:hAnsi="Arial" w:cs="Arial"/>
          <w:sz w:val="22"/>
          <w:szCs w:val="22"/>
        </w:rPr>
      </w:pPr>
      <w:r>
        <w:rPr>
          <w:rFonts w:ascii="Arial" w:hAnsi="Arial" w:cs="Arial"/>
          <w:sz w:val="22"/>
          <w:szCs w:val="22"/>
        </w:rPr>
        <w:t xml:space="preserve">Belediyemizin imzacıları arasında yer aldığı </w:t>
      </w:r>
      <w:proofErr w:type="spellStart"/>
      <w:r>
        <w:rPr>
          <w:rFonts w:ascii="Arial" w:hAnsi="Arial" w:cs="Arial"/>
          <w:sz w:val="22"/>
          <w:szCs w:val="22"/>
        </w:rPr>
        <w:t>Covenant</w:t>
      </w:r>
      <w:proofErr w:type="spellEnd"/>
      <w:r>
        <w:rPr>
          <w:rFonts w:ascii="Arial" w:hAnsi="Arial" w:cs="Arial"/>
          <w:sz w:val="22"/>
          <w:szCs w:val="22"/>
        </w:rPr>
        <w:t xml:space="preserve"> of </w:t>
      </w:r>
      <w:proofErr w:type="spellStart"/>
      <w:r>
        <w:rPr>
          <w:rFonts w:ascii="Arial" w:hAnsi="Arial" w:cs="Arial"/>
          <w:sz w:val="22"/>
          <w:szCs w:val="22"/>
        </w:rPr>
        <w:t>Mayors</w:t>
      </w:r>
      <w:proofErr w:type="spellEnd"/>
      <w:r>
        <w:rPr>
          <w:rFonts w:ascii="Arial" w:hAnsi="Arial" w:cs="Arial"/>
          <w:sz w:val="22"/>
          <w:szCs w:val="22"/>
        </w:rPr>
        <w:t>-Belediye Başkanları sözleşmesi kapsamında iklim değişikliğinin olumsuz etkilerini azaltmak için 2030 ve 2050 hedeflerine yönelik hazırlanan "Yenişehir Sürdürülebilir Enerji ve İklim Değişliğine Uyum Eylem Planı" ile ilgili teklifin görüşülmesi.</w:t>
      </w:r>
    </w:p>
    <w:p w:rsidR="009F3B7B" w:rsidRDefault="009F3B7B" w:rsidP="009F3B7B">
      <w:pPr>
        <w:tabs>
          <w:tab w:val="num" w:pos="567"/>
        </w:tabs>
        <w:ind w:left="567"/>
        <w:jc w:val="both"/>
        <w:rPr>
          <w:rFonts w:ascii="Arial" w:hAnsi="Arial" w:cs="Arial"/>
          <w:sz w:val="16"/>
          <w:szCs w:val="16"/>
        </w:rPr>
      </w:pPr>
    </w:p>
    <w:p w:rsidR="009F3B7B" w:rsidRDefault="009F3B7B" w:rsidP="009F3B7B">
      <w:pPr>
        <w:numPr>
          <w:ilvl w:val="0"/>
          <w:numId w:val="1"/>
        </w:numPr>
        <w:tabs>
          <w:tab w:val="clear" w:pos="502"/>
          <w:tab w:val="num" w:pos="567"/>
        </w:tabs>
        <w:ind w:left="567" w:hanging="425"/>
        <w:jc w:val="both"/>
        <w:rPr>
          <w:rFonts w:ascii="Arial" w:hAnsi="Arial" w:cs="Arial"/>
          <w:sz w:val="22"/>
          <w:szCs w:val="22"/>
        </w:rPr>
      </w:pPr>
      <w:r>
        <w:rPr>
          <w:rFonts w:ascii="Arial" w:hAnsi="Arial" w:cs="Arial"/>
          <w:sz w:val="22"/>
          <w:szCs w:val="22"/>
        </w:rPr>
        <w:t xml:space="preserve">Belediyemize ait Çiftlik 248 ada, 1 </w:t>
      </w:r>
      <w:proofErr w:type="spellStart"/>
      <w:r>
        <w:rPr>
          <w:rFonts w:ascii="Arial" w:hAnsi="Arial" w:cs="Arial"/>
          <w:sz w:val="22"/>
          <w:szCs w:val="22"/>
        </w:rPr>
        <w:t>nolu</w:t>
      </w:r>
      <w:proofErr w:type="spellEnd"/>
      <w:r>
        <w:rPr>
          <w:rFonts w:ascii="Arial" w:hAnsi="Arial" w:cs="Arial"/>
          <w:sz w:val="22"/>
          <w:szCs w:val="22"/>
        </w:rPr>
        <w:t xml:space="preserve"> parsel içerisinde bulunan 1/1000 ölçekli Uygulama İmar Planında Ortaokul alanı olarak işaretli 15259/518292 (282,57m2.) hissenin Mersin İl Milli Eğitim Müdürlüğüne devrinin yapılması ile ilgili teklifin görüşülmesi.</w:t>
      </w:r>
    </w:p>
    <w:p w:rsidR="009F3B7B" w:rsidRDefault="009F3B7B" w:rsidP="009F3B7B">
      <w:pPr>
        <w:tabs>
          <w:tab w:val="num" w:pos="567"/>
        </w:tabs>
        <w:ind w:left="567"/>
        <w:jc w:val="both"/>
        <w:rPr>
          <w:rFonts w:ascii="Arial" w:hAnsi="Arial" w:cs="Arial"/>
          <w:sz w:val="22"/>
          <w:szCs w:val="22"/>
        </w:rPr>
      </w:pPr>
    </w:p>
    <w:p w:rsidR="009F3B7B" w:rsidRDefault="009F3B7B" w:rsidP="009F3B7B">
      <w:pPr>
        <w:numPr>
          <w:ilvl w:val="0"/>
          <w:numId w:val="1"/>
        </w:numPr>
        <w:tabs>
          <w:tab w:val="clear" w:pos="502"/>
          <w:tab w:val="num" w:pos="567"/>
        </w:tabs>
        <w:ind w:left="567" w:hanging="425"/>
        <w:jc w:val="both"/>
        <w:rPr>
          <w:rFonts w:ascii="Arial" w:hAnsi="Arial" w:cs="Arial"/>
          <w:sz w:val="22"/>
          <w:szCs w:val="22"/>
        </w:rPr>
      </w:pPr>
      <w:r>
        <w:rPr>
          <w:rFonts w:ascii="Arial" w:hAnsi="Arial" w:cs="Arial"/>
          <w:sz w:val="22"/>
          <w:szCs w:val="22"/>
        </w:rPr>
        <w:t>Mersin İli, Yenişehir İlçesi, Çiftlik Mahallesi O-33-A22-D-2-A ve O-33-A-22-D-2-B Trafo Alanı ile ilgili 1/1000 Ölçekli Uygulama İmar Planı değişikliği teklifinin görüşülmesi.</w:t>
      </w:r>
    </w:p>
    <w:p w:rsidR="009F3B7B" w:rsidRDefault="009F3B7B" w:rsidP="009F3B7B">
      <w:pPr>
        <w:tabs>
          <w:tab w:val="num" w:pos="567"/>
        </w:tabs>
        <w:ind w:left="567"/>
        <w:jc w:val="both"/>
        <w:rPr>
          <w:rFonts w:ascii="Arial" w:hAnsi="Arial" w:cs="Arial"/>
          <w:sz w:val="16"/>
          <w:szCs w:val="16"/>
        </w:rPr>
      </w:pPr>
    </w:p>
    <w:p w:rsidR="009F3B7B" w:rsidRDefault="009F3B7B" w:rsidP="009F3B7B">
      <w:pPr>
        <w:numPr>
          <w:ilvl w:val="0"/>
          <w:numId w:val="1"/>
        </w:numPr>
        <w:tabs>
          <w:tab w:val="clear" w:pos="502"/>
          <w:tab w:val="num" w:pos="567"/>
        </w:tabs>
        <w:ind w:left="567" w:hanging="425"/>
        <w:jc w:val="both"/>
        <w:rPr>
          <w:rFonts w:ascii="Arial" w:hAnsi="Arial" w:cs="Arial"/>
          <w:sz w:val="22"/>
          <w:szCs w:val="22"/>
        </w:rPr>
      </w:pPr>
      <w:r>
        <w:rPr>
          <w:rFonts w:ascii="Arial" w:hAnsi="Arial" w:cs="Arial"/>
          <w:sz w:val="22"/>
          <w:szCs w:val="22"/>
        </w:rPr>
        <w:t>Mersin İli, Yenişehir İlçesine ait 1/1000 ölçekli Revizyon Uygulama İmar Planları doğrultusunda yeni oluşan alanlar için yeni mahalle sınırları ile yeni mahalle isimleri ve mevcut mahalle sınırlarının yeniden düzenlenmesi ile ilgili teklifin görüşülmesi.</w:t>
      </w:r>
    </w:p>
    <w:p w:rsidR="009F3B7B" w:rsidRDefault="009F3B7B" w:rsidP="009F3B7B">
      <w:pPr>
        <w:tabs>
          <w:tab w:val="num" w:pos="567"/>
        </w:tabs>
        <w:ind w:left="567"/>
        <w:jc w:val="both"/>
        <w:rPr>
          <w:rFonts w:ascii="Arial" w:hAnsi="Arial" w:cs="Arial"/>
          <w:sz w:val="16"/>
          <w:szCs w:val="16"/>
        </w:rPr>
      </w:pPr>
    </w:p>
    <w:p w:rsidR="009F3B7B" w:rsidRDefault="009F3B7B" w:rsidP="009F3B7B">
      <w:pPr>
        <w:numPr>
          <w:ilvl w:val="0"/>
          <w:numId w:val="1"/>
        </w:numPr>
        <w:tabs>
          <w:tab w:val="clear" w:pos="502"/>
          <w:tab w:val="num" w:pos="567"/>
        </w:tabs>
        <w:ind w:left="567" w:hanging="567"/>
        <w:jc w:val="both"/>
        <w:rPr>
          <w:rFonts w:ascii="Arial" w:hAnsi="Arial" w:cs="Arial"/>
          <w:sz w:val="22"/>
          <w:szCs w:val="22"/>
        </w:rPr>
      </w:pPr>
      <w:r>
        <w:rPr>
          <w:rFonts w:ascii="Arial" w:hAnsi="Arial" w:cs="Arial"/>
          <w:sz w:val="22"/>
          <w:szCs w:val="22"/>
        </w:rPr>
        <w:t>Belediyemiz ile Mersin Kültür ve Sanat Derneği arasında imzalan protokole istinaden Atatürk Kültür Merkezinde muhafaza edilen piyanonun bakım, onarım ve akort giderleri için Mersin Kültür ve Sanat Derneği'ne  destek verilmesi ile ilgili teklifin görüşülmesi.</w:t>
      </w:r>
    </w:p>
    <w:p w:rsidR="009F3B7B" w:rsidRDefault="009F3B7B" w:rsidP="009F3B7B">
      <w:pPr>
        <w:tabs>
          <w:tab w:val="num" w:pos="567"/>
        </w:tabs>
        <w:ind w:left="567" w:hanging="425"/>
        <w:jc w:val="both"/>
        <w:rPr>
          <w:rFonts w:ascii="Arial" w:hAnsi="Arial" w:cs="Arial"/>
          <w:sz w:val="16"/>
          <w:szCs w:val="16"/>
        </w:rPr>
      </w:pPr>
    </w:p>
    <w:p w:rsidR="009F3B7B" w:rsidRDefault="009F3B7B" w:rsidP="009F3B7B">
      <w:pPr>
        <w:numPr>
          <w:ilvl w:val="0"/>
          <w:numId w:val="1"/>
        </w:numPr>
        <w:tabs>
          <w:tab w:val="clear" w:pos="502"/>
          <w:tab w:val="num" w:pos="567"/>
        </w:tabs>
        <w:ind w:left="567" w:hanging="567"/>
        <w:jc w:val="both"/>
        <w:rPr>
          <w:rFonts w:ascii="Arial" w:hAnsi="Arial" w:cs="Arial"/>
          <w:sz w:val="22"/>
          <w:szCs w:val="22"/>
        </w:rPr>
      </w:pPr>
      <w:r>
        <w:rPr>
          <w:rFonts w:ascii="Arial" w:hAnsi="Arial" w:cs="Arial"/>
          <w:sz w:val="22"/>
          <w:szCs w:val="22"/>
        </w:rPr>
        <w:t xml:space="preserve">Akdeniz Opera ve Bale Kulübü Derneği (AKOB) tarafından düzenlenecek olan 6. AKOB Ulusal Oda Müziği yarışmasına belediyemiz tarafından maddi destek sağlanması ile ilgili teklifin görüşülmesi.  </w:t>
      </w:r>
    </w:p>
    <w:p w:rsidR="009F3B7B" w:rsidRDefault="009F3B7B" w:rsidP="009F3B7B">
      <w:pPr>
        <w:tabs>
          <w:tab w:val="num" w:pos="567"/>
        </w:tabs>
        <w:ind w:left="567"/>
        <w:jc w:val="both"/>
        <w:rPr>
          <w:rFonts w:ascii="Arial" w:hAnsi="Arial" w:cs="Arial"/>
          <w:sz w:val="16"/>
          <w:szCs w:val="16"/>
        </w:rPr>
      </w:pPr>
    </w:p>
    <w:p w:rsidR="009F3B7B" w:rsidRDefault="009F3B7B" w:rsidP="009F3B7B">
      <w:pPr>
        <w:numPr>
          <w:ilvl w:val="0"/>
          <w:numId w:val="1"/>
        </w:numPr>
        <w:tabs>
          <w:tab w:val="clear" w:pos="502"/>
          <w:tab w:val="num" w:pos="567"/>
        </w:tabs>
        <w:ind w:left="567" w:hanging="567"/>
        <w:jc w:val="both"/>
        <w:rPr>
          <w:rFonts w:ascii="Arial" w:hAnsi="Arial" w:cs="Arial"/>
          <w:sz w:val="22"/>
          <w:szCs w:val="22"/>
        </w:rPr>
      </w:pPr>
      <w:r>
        <w:rPr>
          <w:rFonts w:ascii="Arial" w:hAnsi="Arial" w:cs="Arial"/>
          <w:sz w:val="22"/>
          <w:szCs w:val="22"/>
        </w:rPr>
        <w:t xml:space="preserve">Belediyemiz sınırları içerisinde bulunan Barbaros Mahallesi, </w:t>
      </w:r>
      <w:proofErr w:type="spellStart"/>
      <w:r>
        <w:rPr>
          <w:rFonts w:ascii="Arial" w:hAnsi="Arial" w:cs="Arial"/>
          <w:sz w:val="22"/>
          <w:szCs w:val="22"/>
        </w:rPr>
        <w:t>Nevit</w:t>
      </w:r>
      <w:proofErr w:type="spellEnd"/>
      <w:r>
        <w:rPr>
          <w:rFonts w:ascii="Arial" w:hAnsi="Arial" w:cs="Arial"/>
          <w:sz w:val="22"/>
          <w:szCs w:val="22"/>
        </w:rPr>
        <w:t xml:space="preserve"> </w:t>
      </w:r>
      <w:proofErr w:type="spellStart"/>
      <w:r>
        <w:rPr>
          <w:rFonts w:ascii="Arial" w:hAnsi="Arial" w:cs="Arial"/>
          <w:sz w:val="22"/>
          <w:szCs w:val="22"/>
        </w:rPr>
        <w:t>Kodallı</w:t>
      </w:r>
      <w:proofErr w:type="spellEnd"/>
      <w:r>
        <w:rPr>
          <w:rFonts w:ascii="Arial" w:hAnsi="Arial" w:cs="Arial"/>
          <w:sz w:val="22"/>
          <w:szCs w:val="22"/>
        </w:rPr>
        <w:t xml:space="preserve"> Caddesi ile 2176 Sokak arasında kalan 2107 Sokağın (sağlı-sollu olmak üzere) Belediye İçkili Yerler Bölgesine dahil edilip edilmemesi ile ilgili teklifin görüşülmesi.</w:t>
      </w:r>
    </w:p>
    <w:p w:rsidR="009F3B7B" w:rsidRDefault="009F3B7B" w:rsidP="009F3B7B">
      <w:pPr>
        <w:tabs>
          <w:tab w:val="num" w:pos="567"/>
        </w:tabs>
        <w:ind w:left="567" w:hanging="567"/>
        <w:jc w:val="both"/>
        <w:rPr>
          <w:rFonts w:ascii="Arial" w:hAnsi="Arial" w:cs="Arial"/>
          <w:color w:val="FF0000"/>
          <w:sz w:val="16"/>
          <w:szCs w:val="16"/>
        </w:rPr>
      </w:pPr>
    </w:p>
    <w:p w:rsidR="009F3B7B" w:rsidRDefault="009F3B7B" w:rsidP="009F3B7B">
      <w:pPr>
        <w:numPr>
          <w:ilvl w:val="0"/>
          <w:numId w:val="1"/>
        </w:numPr>
        <w:tabs>
          <w:tab w:val="clear" w:pos="502"/>
          <w:tab w:val="num" w:pos="567"/>
        </w:tabs>
        <w:ind w:left="567" w:hanging="567"/>
        <w:jc w:val="both"/>
        <w:rPr>
          <w:rFonts w:ascii="Arial" w:hAnsi="Arial" w:cs="Arial"/>
          <w:sz w:val="22"/>
          <w:szCs w:val="22"/>
        </w:rPr>
      </w:pPr>
      <w:r>
        <w:rPr>
          <w:rFonts w:ascii="Arial" w:hAnsi="Arial" w:cs="Arial"/>
          <w:sz w:val="22"/>
          <w:szCs w:val="22"/>
        </w:rPr>
        <w:t xml:space="preserve">Mülkiyeti Belediyemize ait olan </w:t>
      </w:r>
      <w:proofErr w:type="spellStart"/>
      <w:r>
        <w:rPr>
          <w:rFonts w:ascii="Arial" w:hAnsi="Arial" w:cs="Arial"/>
          <w:sz w:val="22"/>
          <w:szCs w:val="22"/>
        </w:rPr>
        <w:t>Kocavilayet</w:t>
      </w:r>
      <w:proofErr w:type="spellEnd"/>
      <w:r>
        <w:rPr>
          <w:rFonts w:ascii="Arial" w:hAnsi="Arial" w:cs="Arial"/>
          <w:sz w:val="22"/>
          <w:szCs w:val="22"/>
        </w:rPr>
        <w:t xml:space="preserve">, 11132 ada, 2 </w:t>
      </w:r>
      <w:proofErr w:type="spellStart"/>
      <w:r>
        <w:rPr>
          <w:rFonts w:ascii="Arial" w:hAnsi="Arial" w:cs="Arial"/>
          <w:sz w:val="22"/>
          <w:szCs w:val="22"/>
        </w:rPr>
        <w:t>nolu</w:t>
      </w:r>
      <w:proofErr w:type="spellEnd"/>
      <w:r>
        <w:rPr>
          <w:rFonts w:ascii="Arial" w:hAnsi="Arial" w:cs="Arial"/>
          <w:sz w:val="22"/>
          <w:szCs w:val="22"/>
        </w:rPr>
        <w:t xml:space="preserve"> parsel üzerinde bulunan kurs merkezinin Deniz Mahallesi Muhtarlığı ile 50. Yıl Mahallesi Muhtarlığı mahalle sakinlerinin (okuma-yazma, biçki-dikiş kursları vb.) hizmetine sunulması ile ilgili teklife ait Plan ve Bütçe Komisyonu ile Sosyal Yardım ve Hizmetler Komisyonu ortak raporunun görüşülmesi.</w:t>
      </w:r>
    </w:p>
    <w:p w:rsidR="009F3B7B" w:rsidRDefault="009F3B7B" w:rsidP="009F3B7B">
      <w:pPr>
        <w:tabs>
          <w:tab w:val="num" w:pos="567"/>
        </w:tabs>
        <w:ind w:left="567" w:hanging="567"/>
        <w:jc w:val="both"/>
        <w:rPr>
          <w:rFonts w:ascii="Arial" w:hAnsi="Arial" w:cs="Arial"/>
          <w:sz w:val="22"/>
          <w:szCs w:val="22"/>
        </w:rPr>
      </w:pPr>
    </w:p>
    <w:p w:rsidR="009F3B7B" w:rsidRDefault="009F3B7B" w:rsidP="009F3B7B">
      <w:pPr>
        <w:numPr>
          <w:ilvl w:val="0"/>
          <w:numId w:val="1"/>
        </w:numPr>
        <w:tabs>
          <w:tab w:val="clear" w:pos="502"/>
          <w:tab w:val="num" w:pos="567"/>
        </w:tabs>
        <w:ind w:left="567" w:hanging="567"/>
        <w:jc w:val="both"/>
        <w:rPr>
          <w:rFonts w:ascii="Arial" w:hAnsi="Arial" w:cs="Arial"/>
          <w:sz w:val="22"/>
          <w:szCs w:val="22"/>
        </w:rPr>
      </w:pPr>
      <w:r>
        <w:rPr>
          <w:rFonts w:ascii="Arial" w:hAnsi="Arial" w:cs="Arial"/>
          <w:sz w:val="22"/>
          <w:szCs w:val="22"/>
        </w:rPr>
        <w:t xml:space="preserve">Belediyemiz tarafından yürütülen hizmetlerin daha verimli olarak yapılabilmesi için mülkiyeti belediyemize ait </w:t>
      </w:r>
      <w:proofErr w:type="spellStart"/>
      <w:r>
        <w:rPr>
          <w:rFonts w:ascii="Arial" w:hAnsi="Arial" w:cs="Arial"/>
          <w:sz w:val="22"/>
          <w:szCs w:val="22"/>
        </w:rPr>
        <w:t>Menteş</w:t>
      </w:r>
      <w:proofErr w:type="spellEnd"/>
      <w:r>
        <w:rPr>
          <w:rFonts w:ascii="Arial" w:hAnsi="Arial" w:cs="Arial"/>
          <w:sz w:val="22"/>
          <w:szCs w:val="22"/>
        </w:rPr>
        <w:t xml:space="preserve"> Mahallesi, 21-J-III pafta, 10471 ada, 1 </w:t>
      </w:r>
      <w:proofErr w:type="spellStart"/>
      <w:r>
        <w:rPr>
          <w:rFonts w:ascii="Arial" w:hAnsi="Arial" w:cs="Arial"/>
          <w:sz w:val="22"/>
          <w:szCs w:val="22"/>
        </w:rPr>
        <w:t>nolu</w:t>
      </w:r>
      <w:proofErr w:type="spellEnd"/>
      <w:r>
        <w:rPr>
          <w:rFonts w:ascii="Arial" w:hAnsi="Arial" w:cs="Arial"/>
          <w:sz w:val="22"/>
          <w:szCs w:val="22"/>
        </w:rPr>
        <w:t xml:space="preserve"> parselin satışı ve satış işlemleri için Encümene yetki verilmesi ile ilgili teklife ait Plan ve Bütçe Komisyonu, İmar Komisyonu ile Ekoloji Komisyonu ortak raporunun görüşülmesi.</w:t>
      </w:r>
    </w:p>
    <w:p w:rsidR="009F3B7B" w:rsidRDefault="009F3B7B" w:rsidP="009F3B7B">
      <w:pPr>
        <w:tabs>
          <w:tab w:val="num" w:pos="567"/>
        </w:tabs>
        <w:ind w:left="567" w:hanging="567"/>
        <w:jc w:val="both"/>
        <w:rPr>
          <w:rFonts w:ascii="Arial" w:hAnsi="Arial" w:cs="Arial"/>
          <w:sz w:val="16"/>
          <w:szCs w:val="16"/>
        </w:rPr>
      </w:pPr>
    </w:p>
    <w:p w:rsidR="009F3B7B" w:rsidRDefault="009F3B7B" w:rsidP="009F3B7B">
      <w:pPr>
        <w:widowControl w:val="0"/>
        <w:numPr>
          <w:ilvl w:val="0"/>
          <w:numId w:val="1"/>
        </w:numPr>
        <w:tabs>
          <w:tab w:val="clear" w:pos="502"/>
          <w:tab w:val="num" w:pos="567"/>
        </w:tabs>
        <w:ind w:left="567" w:hanging="567"/>
        <w:jc w:val="both"/>
        <w:rPr>
          <w:rFonts w:ascii="Arial" w:hAnsi="Arial" w:cs="Arial"/>
          <w:sz w:val="22"/>
          <w:szCs w:val="22"/>
        </w:rPr>
      </w:pPr>
      <w:r>
        <w:rPr>
          <w:rFonts w:ascii="Arial" w:hAnsi="Arial" w:cs="Arial"/>
          <w:sz w:val="22"/>
          <w:szCs w:val="22"/>
        </w:rPr>
        <w:t>Belediyemiz Kırsal Hizmetler Müdürlüğüne ait Görev, Yetki ve Sorumlulukları ile Çalışma Usul ve Esaslarına Dair Yönetmelik Taslağı ile ilgili teklife ait Toplumsal Adalet ve Cinsiyet Eşitliği Komisyonu, Eğitim Bilişim Gençlik ve Spor Komisyonu ile Gıda Tarım ve Sağlık Komisyonu ortak raporunun görüşülmesi.</w:t>
      </w:r>
    </w:p>
    <w:p w:rsidR="009F3B7B" w:rsidRDefault="009F3B7B" w:rsidP="009F3B7B">
      <w:pPr>
        <w:widowControl w:val="0"/>
        <w:tabs>
          <w:tab w:val="num" w:pos="567"/>
        </w:tabs>
        <w:ind w:left="284"/>
        <w:jc w:val="both"/>
        <w:rPr>
          <w:rFonts w:ascii="Arial" w:hAnsi="Arial" w:cs="Arial"/>
          <w:sz w:val="22"/>
          <w:szCs w:val="22"/>
        </w:rPr>
      </w:pPr>
    </w:p>
    <w:p w:rsidR="009F3B7B" w:rsidRDefault="009F3B7B" w:rsidP="009F3B7B">
      <w:pPr>
        <w:widowControl w:val="0"/>
        <w:numPr>
          <w:ilvl w:val="0"/>
          <w:numId w:val="1"/>
        </w:numPr>
        <w:tabs>
          <w:tab w:val="clear" w:pos="502"/>
          <w:tab w:val="num" w:pos="567"/>
        </w:tabs>
        <w:ind w:left="709" w:hanging="709"/>
        <w:jc w:val="both"/>
        <w:rPr>
          <w:sz w:val="22"/>
          <w:szCs w:val="22"/>
        </w:rPr>
      </w:pPr>
      <w:r>
        <w:rPr>
          <w:rFonts w:ascii="Arial" w:hAnsi="Arial" w:cs="Arial"/>
          <w:sz w:val="22"/>
          <w:szCs w:val="22"/>
        </w:rPr>
        <w:t xml:space="preserve">Öneriler ve Temenniler.     </w:t>
      </w:r>
    </w:p>
    <w:p w:rsidR="00267A3E" w:rsidRDefault="00267A3E" w:rsidP="009F3B7B">
      <w:pPr>
        <w:tabs>
          <w:tab w:val="left" w:pos="9498"/>
        </w:tabs>
        <w:ind w:left="284" w:hanging="284"/>
        <w:jc w:val="both"/>
      </w:pPr>
    </w:p>
    <w:sectPr w:rsidR="00267A3E" w:rsidSect="009F3B7B">
      <w:pgSz w:w="11906" w:h="16838"/>
      <w:pgMar w:top="567" w:right="1134" w:bottom="567" w:left="567" w:header="709" w:footer="709" w:gutter="0"/>
      <w:cols w:space="708"/>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r="http://schemas.openxmlformats.org/officeDocument/2006/relationships" xmlns:w="http://schemas.openxmlformats.org/wordprocessingml/2006/main">
  <w:font w:name="Arial">
    <w:panose1 w:val="020B0604020202020204"/>
    <w:charset w:val="A2"/>
    <w:family w:val="swiss"/>
    <w:pitch w:val="variable"/>
    <w:sig w:usb0="E0002AFF" w:usb1="C0007843" w:usb2="00000009" w:usb3="00000000" w:csb0="000001FF"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192789C"/>
    <w:multiLevelType w:val="hybridMultilevel"/>
    <w:tmpl w:val="4DF89934"/>
    <w:lvl w:ilvl="0" w:tplc="EE54A60A">
      <w:start w:val="1"/>
      <w:numFmt w:val="decimal"/>
      <w:lvlText w:val="%1."/>
      <w:lvlJc w:val="left"/>
      <w:pPr>
        <w:tabs>
          <w:tab w:val="num" w:pos="502"/>
        </w:tabs>
        <w:ind w:left="502" w:hanging="360"/>
      </w:pPr>
      <w:rPr>
        <w:rFonts w:ascii="Arial" w:hAnsi="Arial" w:cs="Arial" w:hint="default"/>
        <w:b w:val="0"/>
        <w:color w:val="auto"/>
        <w:sz w:val="24"/>
        <w:szCs w:val="24"/>
      </w:rPr>
    </w:lvl>
    <w:lvl w:ilvl="1" w:tplc="041F0019">
      <w:start w:val="1"/>
      <w:numFmt w:val="decimal"/>
      <w:lvlText w:val="%2."/>
      <w:lvlJc w:val="left"/>
      <w:pPr>
        <w:tabs>
          <w:tab w:val="num" w:pos="1582"/>
        </w:tabs>
        <w:ind w:left="1582" w:hanging="360"/>
      </w:pPr>
    </w:lvl>
    <w:lvl w:ilvl="2" w:tplc="041F001B">
      <w:start w:val="1"/>
      <w:numFmt w:val="decimal"/>
      <w:lvlText w:val="%3."/>
      <w:lvlJc w:val="left"/>
      <w:pPr>
        <w:tabs>
          <w:tab w:val="num" w:pos="2302"/>
        </w:tabs>
        <w:ind w:left="2302" w:hanging="360"/>
      </w:pPr>
    </w:lvl>
    <w:lvl w:ilvl="3" w:tplc="041F000F">
      <w:start w:val="1"/>
      <w:numFmt w:val="decimal"/>
      <w:lvlText w:val="%4."/>
      <w:lvlJc w:val="left"/>
      <w:pPr>
        <w:tabs>
          <w:tab w:val="num" w:pos="3022"/>
        </w:tabs>
        <w:ind w:left="3022" w:hanging="360"/>
      </w:pPr>
    </w:lvl>
    <w:lvl w:ilvl="4" w:tplc="041F0019">
      <w:start w:val="1"/>
      <w:numFmt w:val="decimal"/>
      <w:lvlText w:val="%5."/>
      <w:lvlJc w:val="left"/>
      <w:pPr>
        <w:tabs>
          <w:tab w:val="num" w:pos="3742"/>
        </w:tabs>
        <w:ind w:left="3742" w:hanging="360"/>
      </w:pPr>
    </w:lvl>
    <w:lvl w:ilvl="5" w:tplc="041F001B">
      <w:start w:val="1"/>
      <w:numFmt w:val="decimal"/>
      <w:lvlText w:val="%6."/>
      <w:lvlJc w:val="left"/>
      <w:pPr>
        <w:tabs>
          <w:tab w:val="num" w:pos="4462"/>
        </w:tabs>
        <w:ind w:left="4462" w:hanging="360"/>
      </w:pPr>
    </w:lvl>
    <w:lvl w:ilvl="6" w:tplc="041F000F">
      <w:start w:val="1"/>
      <w:numFmt w:val="decimal"/>
      <w:lvlText w:val="%7."/>
      <w:lvlJc w:val="left"/>
      <w:pPr>
        <w:tabs>
          <w:tab w:val="num" w:pos="5182"/>
        </w:tabs>
        <w:ind w:left="5182" w:hanging="360"/>
      </w:pPr>
    </w:lvl>
    <w:lvl w:ilvl="7" w:tplc="041F0019">
      <w:start w:val="1"/>
      <w:numFmt w:val="decimal"/>
      <w:lvlText w:val="%8."/>
      <w:lvlJc w:val="left"/>
      <w:pPr>
        <w:tabs>
          <w:tab w:val="num" w:pos="5902"/>
        </w:tabs>
        <w:ind w:left="5902" w:hanging="360"/>
      </w:pPr>
    </w:lvl>
    <w:lvl w:ilvl="8" w:tplc="041F001B">
      <w:start w:val="1"/>
      <w:numFmt w:val="decimal"/>
      <w:lvlText w:val="%9."/>
      <w:lvlJc w:val="left"/>
      <w:pPr>
        <w:tabs>
          <w:tab w:val="num" w:pos="6622"/>
        </w:tabs>
        <w:ind w:left="6622"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stylePaneFormatFilter w:val="3F01"/>
  <w:doNotTrackMoves/>
  <w:defaultTabStop w:val="708"/>
  <w:hyphenationZone w:val="425"/>
  <w:displayHorizontalDrawingGridEvery w:val="0"/>
  <w:displayVerticalDrawingGridEvery w:val="0"/>
  <w:doNotUseMarginsForDrawingGridOrigin/>
  <w:noPunctuationKerning/>
  <w:characterSpacingControl w:val="doNotCompress"/>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D701DE"/>
    <w:rsid w:val="00267A3E"/>
    <w:rsid w:val="0064234A"/>
    <w:rsid w:val="008251F9"/>
    <w:rsid w:val="00891232"/>
    <w:rsid w:val="009F3B7B"/>
    <w:rsid w:val="00AE4D7E"/>
    <w:rsid w:val="00CF544E"/>
    <w:rsid w:val="00D701DE"/>
    <w:rsid w:val="00DD2EEF"/>
  </w:rsids>
  <m:mathPr>
    <m:mathFont m:val="Cambria Math"/>
    <m:brkBin m:val="before"/>
    <m:brkBinSub m:val="--"/>
    <m:smallFrac m:val="off"/>
    <m:dispDef/>
    <m:lMargin m:val="0"/>
    <m:rMargin m:val="0"/>
    <m:defJc m:val="centerGroup"/>
    <m:wrapIndent m:val="1440"/>
    <m:intLim m:val="subSup"/>
    <m:naryLim m:val="undOvr"/>
  </m:mathPr>
  <w:uiCompat97To2003/>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4D7E"/>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KonuBalChar">
    <w:name w:val="Konu Başlığı Char"/>
    <w:basedOn w:val="VarsaylanParagrafYazTipi"/>
    <w:link w:val="KonuBal"/>
    <w:locked/>
    <w:rsid w:val="00AE4D7E"/>
    <w:rPr>
      <w:rFonts w:ascii="Arial" w:hAnsi="Arial" w:cs="Arial"/>
      <w:b/>
      <w:sz w:val="24"/>
    </w:rPr>
  </w:style>
  <w:style w:type="paragraph" w:styleId="GvdeMetniGirintisi">
    <w:name w:val="Body Text Indent"/>
    <w:basedOn w:val="Normal"/>
    <w:link w:val="GvdeMetniGirintisiChar"/>
    <w:semiHidden/>
    <w:unhideWhenUsed/>
    <w:rsid w:val="00AE4D7E"/>
    <w:pPr>
      <w:ind w:firstLine="851"/>
      <w:jc w:val="both"/>
    </w:pPr>
    <w:rPr>
      <w:rFonts w:ascii="Arial" w:hAnsi="Arial"/>
      <w:sz w:val="24"/>
    </w:rPr>
  </w:style>
  <w:style w:type="character" w:customStyle="1" w:styleId="GvdeMetniGirintisiChar">
    <w:name w:val="Gövde Metni Girintisi Char"/>
    <w:basedOn w:val="VarsaylanParagrafYazTipi"/>
    <w:link w:val="GvdeMetniGirintisi"/>
    <w:semiHidden/>
    <w:rsid w:val="00AE4D7E"/>
    <w:rPr>
      <w:rFonts w:ascii="Arial" w:hAnsi="Arial"/>
      <w:sz w:val="24"/>
    </w:rPr>
  </w:style>
  <w:style w:type="paragraph" w:styleId="KonuBal">
    <w:name w:val="Title"/>
    <w:basedOn w:val="Normal"/>
    <w:link w:val="KonuBalChar"/>
    <w:qFormat/>
    <w:rsid w:val="00AE4D7E"/>
    <w:pPr>
      <w:spacing w:before="100" w:beforeAutospacing="1" w:after="100" w:afterAutospacing="1"/>
    </w:pPr>
    <w:rPr>
      <w:rFonts w:ascii="Arial" w:hAnsi="Arial" w:cs="Arial"/>
      <w:b/>
      <w:sz w:val="24"/>
    </w:rPr>
  </w:style>
  <w:style w:type="character" w:customStyle="1" w:styleId="KonuBalChar1">
    <w:name w:val="Konu Başlığı Char1"/>
    <w:basedOn w:val="VarsaylanParagrafYazTipi"/>
    <w:link w:val="KonuBal"/>
    <w:uiPriority w:val="10"/>
    <w:rsid w:val="00AE4D7E"/>
    <w:rPr>
      <w:rFonts w:ascii="Cambria" w:eastAsia="Times New Roman" w:hAnsi="Cambria" w:cs="Times New Roman"/>
      <w:b/>
      <w:bCs/>
      <w:kern w:val="28"/>
      <w:sz w:val="32"/>
      <w:szCs w:val="32"/>
    </w:rPr>
  </w:style>
</w:styles>
</file>

<file path=word/webSettings.xml><?xml version="1.0" encoding="utf-8"?>
<w:webSettings xmlns:r="http://schemas.openxmlformats.org/officeDocument/2006/relationships" xmlns:w="http://schemas.openxmlformats.org/wordprocessingml/2006/main">
  <w:divs>
    <w:div w:id="280891054">
      <w:bodyDiv w:val="1"/>
      <w:marLeft w:val="0"/>
      <w:marRight w:val="0"/>
      <w:marTop w:val="0"/>
      <w:marBottom w:val="0"/>
      <w:divBdr>
        <w:top w:val="none" w:sz="0" w:space="0" w:color="auto"/>
        <w:left w:val="none" w:sz="0" w:space="0" w:color="auto"/>
        <w:bottom w:val="none" w:sz="0" w:space="0" w:color="auto"/>
        <w:right w:val="none" w:sz="0" w:space="0" w:color="auto"/>
      </w:divBdr>
    </w:div>
    <w:div w:id="1396124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529</Words>
  <Characters>3017</Characters>
  <Application>Microsoft Office Word</Application>
  <DocSecurity>0</DocSecurity>
  <Lines>25</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Teclinn Ltd. Şti.</Company>
  <LinksUpToDate>false</LinksUpToDate>
  <CharactersWithSpaces>3539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YAZIISLERI_2</dc:creator>
  <cp:lastModifiedBy>YAZIISLERI_2</cp:lastModifiedBy>
  <cp:revision>3</cp:revision>
  <dcterms:created xsi:type="dcterms:W3CDTF">2023-04-27T12:48:00Z</dcterms:created>
  <dcterms:modified xsi:type="dcterms:W3CDTF">2023-05-04T12:52:00Z</dcterms:modified>
</cp:coreProperties>
</file>