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0B44" w:rsidRDefault="00F60B44" w:rsidP="00DF73E4">
      <w:pPr>
        <w:tabs>
          <w:tab w:val="left" w:pos="3402"/>
          <w:tab w:val="left" w:pos="3686"/>
        </w:tabs>
        <w:spacing w:after="120" w:line="240" w:lineRule="auto"/>
        <w:jc w:val="both"/>
        <w:rPr>
          <w:rFonts w:ascii="Arial" w:hAnsi="Arial" w:cs="Arial"/>
          <w:b/>
          <w:sz w:val="24"/>
          <w:szCs w:val="24"/>
        </w:rPr>
      </w:pPr>
    </w:p>
    <w:p w:rsidR="00143599" w:rsidRPr="000D692F"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003B10AD" w:rsidRPr="003B10AD">
        <w:rPr>
          <w:rFonts w:ascii="Arial" w:hAnsi="Arial" w:cs="Arial"/>
          <w:sz w:val="24"/>
          <w:szCs w:val="24"/>
        </w:rPr>
        <w:t>1</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2822FD">
        <w:rPr>
          <w:rFonts w:ascii="Arial" w:hAnsi="Arial" w:cs="Arial"/>
          <w:sz w:val="24"/>
          <w:szCs w:val="24"/>
        </w:rPr>
        <w:t>06</w:t>
      </w:r>
      <w:r w:rsidR="00F60B44">
        <w:rPr>
          <w:rFonts w:ascii="Arial" w:hAnsi="Arial" w:cs="Arial"/>
          <w:sz w:val="24"/>
          <w:szCs w:val="24"/>
        </w:rPr>
        <w:t>/0</w:t>
      </w:r>
      <w:r w:rsidR="002822FD">
        <w:rPr>
          <w:rFonts w:ascii="Arial" w:hAnsi="Arial" w:cs="Arial"/>
          <w:sz w:val="24"/>
          <w:szCs w:val="24"/>
        </w:rPr>
        <w:t>3</w:t>
      </w:r>
      <w:r w:rsidRPr="00A346A6">
        <w:rPr>
          <w:rFonts w:ascii="Arial" w:hAnsi="Arial" w:cs="Arial"/>
          <w:sz w:val="24"/>
          <w:szCs w:val="24"/>
        </w:rPr>
        <w:t>/202</w:t>
      </w:r>
      <w:r w:rsidR="00F60B44">
        <w:rPr>
          <w:rFonts w:ascii="Arial" w:hAnsi="Arial" w:cs="Arial"/>
          <w:sz w:val="24"/>
          <w:szCs w:val="24"/>
        </w:rPr>
        <w:t>3</w:t>
      </w:r>
    </w:p>
    <w:p w:rsidR="00143599" w:rsidRPr="002F211D"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2822FD" w:rsidRPr="002822FD">
        <w:rPr>
          <w:rFonts w:ascii="Arial" w:hAnsi="Arial" w:cs="Arial"/>
          <w:sz w:val="24"/>
          <w:szCs w:val="24"/>
        </w:rPr>
        <w:t>7</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006E5F46">
        <w:rPr>
          <w:rFonts w:ascii="Arial" w:hAnsi="Arial" w:cs="Arial"/>
          <w:sz w:val="24"/>
          <w:szCs w:val="24"/>
        </w:rPr>
        <w:t>0</w:t>
      </w:r>
      <w:r w:rsidR="00F8188D">
        <w:rPr>
          <w:rFonts w:ascii="Arial" w:hAnsi="Arial" w:cs="Arial"/>
          <w:sz w:val="24"/>
          <w:szCs w:val="24"/>
        </w:rPr>
        <w:t>6</w:t>
      </w:r>
      <w:r w:rsidRPr="00A346A6">
        <w:rPr>
          <w:rFonts w:ascii="Arial" w:hAnsi="Arial" w:cs="Arial"/>
          <w:sz w:val="24"/>
          <w:szCs w:val="24"/>
        </w:rPr>
        <w:t>/</w:t>
      </w:r>
      <w:r w:rsidR="002F211D">
        <w:rPr>
          <w:rFonts w:ascii="Arial" w:hAnsi="Arial" w:cs="Arial"/>
          <w:sz w:val="24"/>
          <w:szCs w:val="24"/>
        </w:rPr>
        <w:t>0</w:t>
      </w:r>
      <w:r w:rsidR="00F8188D">
        <w:rPr>
          <w:rFonts w:ascii="Arial" w:hAnsi="Arial" w:cs="Arial"/>
          <w:sz w:val="24"/>
          <w:szCs w:val="24"/>
        </w:rPr>
        <w:t>2</w:t>
      </w:r>
      <w:r w:rsidRPr="00A346A6">
        <w:rPr>
          <w:rFonts w:ascii="Arial" w:hAnsi="Arial" w:cs="Arial"/>
          <w:sz w:val="24"/>
          <w:szCs w:val="24"/>
        </w:rPr>
        <w:t>/202</w:t>
      </w:r>
      <w:r w:rsidR="002F211D">
        <w:rPr>
          <w:rFonts w:ascii="Arial" w:hAnsi="Arial" w:cs="Arial"/>
          <w:sz w:val="24"/>
          <w:szCs w:val="24"/>
        </w:rPr>
        <w:t>3</w:t>
      </w:r>
    </w:p>
    <w:p w:rsidR="002F211D" w:rsidRDefault="00143599" w:rsidP="00F60B4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32750D">
        <w:rPr>
          <w:rFonts w:ascii="Arial" w:hAnsi="Arial" w:cs="Arial"/>
          <w:sz w:val="24"/>
          <w:szCs w:val="24"/>
        </w:rPr>
        <w:t>2</w:t>
      </w:r>
      <w:r w:rsidR="00C7367F">
        <w:rPr>
          <w:rFonts w:ascii="Arial" w:hAnsi="Arial" w:cs="Arial"/>
          <w:sz w:val="24"/>
          <w:szCs w:val="24"/>
        </w:rPr>
        <w:t>9</w:t>
      </w:r>
    </w:p>
    <w:p w:rsidR="00F8188D" w:rsidRDefault="007D2A9A" w:rsidP="007D2A9A">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sidR="00F8188D">
        <w:rPr>
          <w:sz w:val="24"/>
          <w:szCs w:val="24"/>
        </w:rPr>
        <w:t>Plan ve Bütçe Komisyonu</w:t>
      </w:r>
      <w:r w:rsidR="0003626B">
        <w:rPr>
          <w:sz w:val="24"/>
          <w:szCs w:val="24"/>
        </w:rPr>
        <w:t xml:space="preserve">, Sosyal Yardım ve Hizmetler </w:t>
      </w:r>
      <w:r w:rsidR="0003626B">
        <w:rPr>
          <w:sz w:val="24"/>
          <w:szCs w:val="24"/>
        </w:rPr>
        <w:tab/>
      </w:r>
      <w:r w:rsidR="0003626B">
        <w:rPr>
          <w:sz w:val="24"/>
          <w:szCs w:val="24"/>
        </w:rPr>
        <w:tab/>
      </w:r>
      <w:r w:rsidR="0003626B">
        <w:rPr>
          <w:sz w:val="24"/>
          <w:szCs w:val="24"/>
        </w:rPr>
        <w:tab/>
        <w:t>Komisyonu.</w:t>
      </w:r>
    </w:p>
    <w:p w:rsidR="002D7EE8" w:rsidRDefault="007D2A9A" w:rsidP="007D2A9A">
      <w:pPr>
        <w:tabs>
          <w:tab w:val="left" w:pos="3402"/>
          <w:tab w:val="left" w:pos="3686"/>
        </w:tabs>
        <w:spacing w:after="120" w:line="240" w:lineRule="auto"/>
        <w:jc w:val="both"/>
        <w:rPr>
          <w:rFonts w:ascii="Arial" w:hAnsi="Arial" w:cs="Arial"/>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Vahap DÜZOVA (Kom.Başk. V.) Cevdet YILMAZ, Harun </w:t>
      </w:r>
      <w:r>
        <w:rPr>
          <w:rFonts w:ascii="Arial" w:hAnsi="Arial" w:cs="Arial"/>
        </w:rPr>
        <w:tab/>
      </w:r>
      <w:r>
        <w:rPr>
          <w:rFonts w:ascii="Arial" w:hAnsi="Arial" w:cs="Arial"/>
        </w:rPr>
        <w:tab/>
        <w:t>GÖKALP, Yusuf KAPLAN</w:t>
      </w:r>
    </w:p>
    <w:p w:rsidR="007D2A9A" w:rsidRPr="00B0181B" w:rsidRDefault="002D7EE8" w:rsidP="007D2A9A">
      <w:pPr>
        <w:tabs>
          <w:tab w:val="left" w:pos="3402"/>
          <w:tab w:val="left" w:pos="3686"/>
        </w:tabs>
        <w:spacing w:after="120" w:line="240" w:lineRule="auto"/>
        <w:jc w:val="both"/>
        <w:rPr>
          <w:sz w:val="24"/>
          <w:szCs w:val="24"/>
        </w:rPr>
      </w:pPr>
      <w:r>
        <w:rPr>
          <w:rFonts w:ascii="Arial" w:hAnsi="Arial" w:cs="Arial"/>
        </w:rPr>
        <w:tab/>
      </w:r>
      <w:r>
        <w:rPr>
          <w:rFonts w:ascii="Arial" w:hAnsi="Arial" w:cs="Arial"/>
        </w:rPr>
        <w:tab/>
      </w:r>
      <w:r>
        <w:rPr>
          <w:b/>
          <w:color w:val="000000" w:themeColor="text1"/>
          <w:sz w:val="24"/>
          <w:szCs w:val="24"/>
        </w:rPr>
        <w:t xml:space="preserve">Sosyal Yardım ve Hizmetler Komisyonu: </w:t>
      </w:r>
      <w:r>
        <w:rPr>
          <w:color w:val="000000" w:themeColor="text1"/>
          <w:sz w:val="24"/>
          <w:szCs w:val="24"/>
        </w:rPr>
        <w:t xml:space="preserve">Metin </w:t>
      </w:r>
      <w:r>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t xml:space="preserve">SOLUNOĞLU (Kom. Başk),İzzet MİREŞ (Kom.Başk.V.)Aziz </w:t>
      </w:r>
      <w:r>
        <w:rPr>
          <w:color w:val="000000" w:themeColor="text1"/>
          <w:sz w:val="24"/>
          <w:szCs w:val="24"/>
        </w:rPr>
        <w:tab/>
      </w:r>
      <w:r>
        <w:rPr>
          <w:color w:val="000000" w:themeColor="text1"/>
          <w:sz w:val="24"/>
          <w:szCs w:val="24"/>
        </w:rPr>
        <w:tab/>
      </w:r>
      <w:r>
        <w:rPr>
          <w:color w:val="000000" w:themeColor="text1"/>
          <w:sz w:val="24"/>
          <w:szCs w:val="24"/>
        </w:rPr>
        <w:tab/>
        <w:t>VURAL, Abuzer DÖNDAŞ, Fuat AKBAŞ</w:t>
      </w:r>
      <w:r w:rsidR="007D2A9A">
        <w:rPr>
          <w:rFonts w:ascii="Arial" w:hAnsi="Arial" w:cs="Arial"/>
          <w:color w:val="000000" w:themeColor="text1"/>
        </w:rPr>
        <w:tab/>
      </w:r>
      <w:r w:rsidR="007D2A9A">
        <w:rPr>
          <w:rFonts w:ascii="Arial" w:hAnsi="Arial" w:cs="Arial"/>
          <w:color w:val="000000" w:themeColor="text1"/>
        </w:rPr>
        <w:tab/>
      </w:r>
    </w:p>
    <w:p w:rsidR="0032750D" w:rsidRDefault="00143599" w:rsidP="0032750D">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sidR="0003626B">
        <w:rPr>
          <w:sz w:val="24"/>
          <w:szCs w:val="24"/>
        </w:rPr>
        <w:t>21</w:t>
      </w:r>
      <w:r w:rsidR="00D5786E" w:rsidRPr="00B0181B">
        <w:rPr>
          <w:sz w:val="24"/>
          <w:szCs w:val="24"/>
        </w:rPr>
        <w:t>/0</w:t>
      </w:r>
      <w:r w:rsidR="0032750D">
        <w:rPr>
          <w:sz w:val="24"/>
          <w:szCs w:val="24"/>
        </w:rPr>
        <w:t>2</w:t>
      </w:r>
      <w:r w:rsidRPr="00B0181B">
        <w:rPr>
          <w:sz w:val="24"/>
          <w:szCs w:val="24"/>
        </w:rPr>
        <w:t>/202</w:t>
      </w:r>
      <w:r w:rsidR="00D5786E" w:rsidRPr="00B0181B">
        <w:rPr>
          <w:sz w:val="24"/>
          <w:szCs w:val="24"/>
        </w:rPr>
        <w:t>3</w:t>
      </w:r>
    </w:p>
    <w:p w:rsidR="0003626B" w:rsidRPr="0003626B" w:rsidRDefault="00143599" w:rsidP="0003626B">
      <w:pPr>
        <w:tabs>
          <w:tab w:val="left" w:pos="3402"/>
          <w:tab w:val="left" w:pos="3686"/>
        </w:tabs>
        <w:spacing w:after="120" w:line="240" w:lineRule="auto"/>
        <w:jc w:val="both"/>
        <w:rPr>
          <w:rFonts w:ascii="Arial" w:hAnsi="Arial" w:cs="Arial"/>
        </w:rPr>
      </w:pPr>
      <w:r w:rsidRPr="00B0181B">
        <w:rPr>
          <w:rFonts w:ascii="Arial" w:hAnsi="Arial" w:cs="Arial"/>
          <w:b/>
          <w:sz w:val="24"/>
          <w:szCs w:val="24"/>
        </w:rPr>
        <w:t>KOMİSYON RAPORU</w:t>
      </w:r>
      <w:r w:rsidRPr="00B0181B">
        <w:rPr>
          <w:rFonts w:ascii="Arial" w:hAnsi="Arial" w:cs="Arial"/>
          <w:b/>
          <w:sz w:val="24"/>
          <w:szCs w:val="24"/>
        </w:rPr>
        <w:tab/>
        <w:t>:</w:t>
      </w:r>
      <w:r w:rsidR="00596653">
        <w:rPr>
          <w:rFonts w:ascii="Arial" w:hAnsi="Arial" w:cs="Arial"/>
          <w:b/>
          <w:sz w:val="24"/>
          <w:szCs w:val="24"/>
        </w:rPr>
        <w:tab/>
      </w:r>
      <w:r w:rsidR="0003626B" w:rsidRPr="0003626B">
        <w:rPr>
          <w:rFonts w:ascii="Arial" w:hAnsi="Arial" w:cs="Arial"/>
        </w:rPr>
        <w:t xml:space="preserve">Kardeş Belediyemiz KKTC İskele Belediyesi'nin 01.02.2023 tarihli ve İB-KSD/02/02/2023 sayılı dilekçelerinde; 8 Mart Dünya Emekçi Kadınlar Günü nedeniyle ülkemiz seçkin yazar veya sanatçılarından birinin KKTC İskele Belediyesinde düzenlenecek olan etkinliğe davet edilmesini, katılımcılarla söyleşi ve imza günü gerçekleştirmek istediklerini ve söz konusu etkinlik giderleri için Belediyemizce destek verilmesi ile ilgili teklif Yenişehir Belediye Meclisinin 06.02.2023 tarih ve 29 sayılı ara kararı ile komisyonlarımıza müştereken havale edilmiştir. </w:t>
      </w:r>
    </w:p>
    <w:p w:rsidR="003E741E" w:rsidRPr="00D7541F" w:rsidRDefault="0003626B" w:rsidP="0003626B">
      <w:pPr>
        <w:tabs>
          <w:tab w:val="left" w:pos="3402"/>
          <w:tab w:val="left" w:pos="3686"/>
        </w:tabs>
        <w:spacing w:after="120" w:line="240" w:lineRule="auto"/>
        <w:jc w:val="both"/>
        <w:rPr>
          <w:color w:val="FF0000"/>
          <w:w w:val="105"/>
        </w:rPr>
      </w:pPr>
      <w:r w:rsidRPr="0003626B">
        <w:rPr>
          <w:rFonts w:ascii="Arial" w:hAnsi="Arial" w:cs="Arial"/>
        </w:rPr>
        <w:t>Ancak Kardeş Belediyemiz KKTC İskele Belediyesi 06 Şubat 2023 tarihinde ülkemizde yaşanan deprem felaketi nedeniyle 8 Mart Dünya Emekçi Kadınlar Günü etkinliğini iptal ettiklerini bildirdiklerinden, komisyonlarımız tarafından söz konusu teklifin idareye iadesinin kabulüne oy birliği ile karar verildi.</w:t>
      </w:r>
    </w:p>
    <w:p w:rsidR="003E741E" w:rsidRPr="00D7541F" w:rsidRDefault="003E741E" w:rsidP="003E741E">
      <w:pPr>
        <w:pStyle w:val="ListeParagraf"/>
        <w:ind w:firstLine="851"/>
        <w:jc w:val="both"/>
        <w:rPr>
          <w:color w:val="FF0000"/>
          <w:w w:val="105"/>
        </w:rPr>
      </w:pPr>
    </w:p>
    <w:p w:rsidR="003E741E" w:rsidRDefault="003E741E" w:rsidP="003E741E">
      <w:pPr>
        <w:pStyle w:val="ListeParagraf"/>
        <w:ind w:firstLine="851"/>
        <w:jc w:val="both"/>
        <w:rPr>
          <w:color w:val="FF0000"/>
          <w:w w:val="105"/>
        </w:rPr>
      </w:pPr>
    </w:p>
    <w:p w:rsidR="00596653" w:rsidRDefault="00596653" w:rsidP="003E741E">
      <w:pPr>
        <w:pStyle w:val="ListeParagraf"/>
        <w:ind w:firstLine="851"/>
        <w:jc w:val="both"/>
        <w:rPr>
          <w:color w:val="FF0000"/>
          <w:w w:val="105"/>
        </w:rPr>
      </w:pPr>
    </w:p>
    <w:p w:rsidR="0032750D" w:rsidRDefault="0032750D" w:rsidP="003E741E">
      <w:pPr>
        <w:pStyle w:val="ListeParagraf"/>
        <w:ind w:firstLine="851"/>
        <w:jc w:val="both"/>
        <w:rPr>
          <w:color w:val="FF0000"/>
          <w:w w:val="105"/>
        </w:rPr>
      </w:pPr>
    </w:p>
    <w:p w:rsidR="0003626B" w:rsidRDefault="0003626B" w:rsidP="003E741E">
      <w:pPr>
        <w:pStyle w:val="ListeParagraf"/>
        <w:ind w:firstLine="851"/>
        <w:jc w:val="both"/>
        <w:rPr>
          <w:color w:val="FF0000"/>
          <w:w w:val="105"/>
        </w:rPr>
      </w:pPr>
    </w:p>
    <w:p w:rsidR="0003626B" w:rsidRDefault="0003626B" w:rsidP="003E741E">
      <w:pPr>
        <w:pStyle w:val="ListeParagraf"/>
        <w:ind w:firstLine="851"/>
        <w:jc w:val="both"/>
        <w:rPr>
          <w:color w:val="FF0000"/>
          <w:w w:val="105"/>
        </w:rPr>
      </w:pPr>
    </w:p>
    <w:p w:rsidR="0003626B" w:rsidRDefault="0003626B" w:rsidP="003E741E">
      <w:pPr>
        <w:pStyle w:val="ListeParagraf"/>
        <w:ind w:firstLine="851"/>
        <w:jc w:val="both"/>
        <w:rPr>
          <w:color w:val="FF0000"/>
          <w:w w:val="105"/>
        </w:rPr>
      </w:pPr>
    </w:p>
    <w:p w:rsidR="0003626B" w:rsidRDefault="0003626B" w:rsidP="003E741E">
      <w:pPr>
        <w:pStyle w:val="ListeParagraf"/>
        <w:ind w:firstLine="851"/>
        <w:jc w:val="both"/>
        <w:rPr>
          <w:color w:val="FF0000"/>
          <w:w w:val="105"/>
        </w:rPr>
      </w:pPr>
    </w:p>
    <w:p w:rsidR="0003626B" w:rsidRDefault="0003626B" w:rsidP="003E741E">
      <w:pPr>
        <w:pStyle w:val="ListeParagraf"/>
        <w:ind w:firstLine="851"/>
        <w:jc w:val="both"/>
        <w:rPr>
          <w:color w:val="FF0000"/>
          <w:w w:val="105"/>
        </w:rPr>
      </w:pPr>
    </w:p>
    <w:p w:rsidR="0003626B" w:rsidRDefault="0003626B" w:rsidP="003E741E">
      <w:pPr>
        <w:pStyle w:val="ListeParagraf"/>
        <w:ind w:firstLine="851"/>
        <w:jc w:val="both"/>
        <w:rPr>
          <w:color w:val="FF0000"/>
          <w:w w:val="105"/>
        </w:rPr>
      </w:pPr>
    </w:p>
    <w:p w:rsidR="0003626B" w:rsidRDefault="0003626B" w:rsidP="003E741E">
      <w:pPr>
        <w:pStyle w:val="ListeParagraf"/>
        <w:ind w:firstLine="851"/>
        <w:jc w:val="both"/>
        <w:rPr>
          <w:color w:val="FF0000"/>
          <w:w w:val="105"/>
        </w:rPr>
      </w:pPr>
    </w:p>
    <w:p w:rsidR="0032750D" w:rsidRDefault="0032750D" w:rsidP="003E741E">
      <w:pPr>
        <w:pStyle w:val="ListeParagraf"/>
        <w:ind w:firstLine="851"/>
        <w:jc w:val="both"/>
        <w:rPr>
          <w:color w:val="FF0000"/>
          <w:w w:val="105"/>
        </w:rPr>
      </w:pPr>
    </w:p>
    <w:p w:rsidR="0032750D" w:rsidRDefault="0032750D" w:rsidP="003E741E">
      <w:pPr>
        <w:pStyle w:val="ListeParagraf"/>
        <w:ind w:firstLine="851"/>
        <w:jc w:val="both"/>
        <w:rPr>
          <w:color w:val="FF0000"/>
          <w:w w:val="105"/>
        </w:rPr>
      </w:pPr>
    </w:p>
    <w:p w:rsidR="0032750D" w:rsidRPr="00D7541F" w:rsidRDefault="0032750D" w:rsidP="003E741E">
      <w:pPr>
        <w:pStyle w:val="ListeParagraf"/>
        <w:ind w:firstLine="851"/>
        <w:jc w:val="both"/>
        <w:rPr>
          <w:color w:val="FF0000"/>
          <w:w w:val="105"/>
        </w:rPr>
      </w:pPr>
    </w:p>
    <w:p w:rsidR="003E741E" w:rsidRPr="00D7541F" w:rsidRDefault="003E741E" w:rsidP="003E741E">
      <w:pPr>
        <w:pStyle w:val="ListeParagraf"/>
        <w:ind w:firstLine="851"/>
        <w:jc w:val="both"/>
        <w:rPr>
          <w:color w:val="FF0000"/>
          <w:w w:val="105"/>
        </w:rPr>
      </w:pPr>
    </w:p>
    <w:p w:rsidR="00D76E68" w:rsidRDefault="00D76E68" w:rsidP="00D76E68">
      <w:pPr>
        <w:tabs>
          <w:tab w:val="left" w:pos="3402"/>
          <w:tab w:val="left" w:pos="3686"/>
        </w:tabs>
        <w:spacing w:after="120" w:line="240" w:lineRule="auto"/>
        <w:jc w:val="both"/>
        <w:rPr>
          <w:rFonts w:ascii="Arial" w:hAnsi="Arial" w:cs="Arial"/>
          <w:b/>
          <w:sz w:val="24"/>
          <w:szCs w:val="24"/>
        </w:rPr>
      </w:pPr>
    </w:p>
    <w:p w:rsidR="00D76E68" w:rsidRPr="000D692F" w:rsidRDefault="00D76E68" w:rsidP="00D76E68">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2</w:t>
      </w:r>
    </w:p>
    <w:p w:rsidR="00D76E68" w:rsidRPr="00A346A6" w:rsidRDefault="00D76E68" w:rsidP="00D76E68">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06/03</w:t>
      </w:r>
      <w:r w:rsidRPr="00A346A6">
        <w:rPr>
          <w:rFonts w:ascii="Arial" w:hAnsi="Arial" w:cs="Arial"/>
          <w:sz w:val="24"/>
          <w:szCs w:val="24"/>
        </w:rPr>
        <w:t>/202</w:t>
      </w:r>
      <w:r>
        <w:rPr>
          <w:rFonts w:ascii="Arial" w:hAnsi="Arial" w:cs="Arial"/>
          <w:sz w:val="24"/>
          <w:szCs w:val="24"/>
        </w:rPr>
        <w:t>3</w:t>
      </w:r>
    </w:p>
    <w:p w:rsidR="00D76E68" w:rsidRPr="00D76E68" w:rsidRDefault="00D76E68" w:rsidP="00D76E68">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D76E68">
        <w:rPr>
          <w:rFonts w:ascii="Arial" w:hAnsi="Arial" w:cs="Arial"/>
          <w:sz w:val="24"/>
          <w:szCs w:val="24"/>
        </w:rPr>
        <w:t>8</w:t>
      </w:r>
    </w:p>
    <w:p w:rsidR="00D76E68" w:rsidRPr="00A346A6" w:rsidRDefault="00D76E68" w:rsidP="00D76E68">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w:t>
      </w:r>
      <w:r w:rsidRPr="00A346A6">
        <w:rPr>
          <w:rFonts w:ascii="Arial" w:hAnsi="Arial" w:cs="Arial"/>
          <w:sz w:val="24"/>
          <w:szCs w:val="24"/>
        </w:rPr>
        <w:t>/</w:t>
      </w:r>
      <w:r>
        <w:rPr>
          <w:rFonts w:ascii="Arial" w:hAnsi="Arial" w:cs="Arial"/>
          <w:sz w:val="24"/>
          <w:szCs w:val="24"/>
        </w:rPr>
        <w:t>02</w:t>
      </w:r>
      <w:r w:rsidRPr="00A346A6">
        <w:rPr>
          <w:rFonts w:ascii="Arial" w:hAnsi="Arial" w:cs="Arial"/>
          <w:sz w:val="24"/>
          <w:szCs w:val="24"/>
        </w:rPr>
        <w:t>/202</w:t>
      </w:r>
      <w:r>
        <w:rPr>
          <w:rFonts w:ascii="Arial" w:hAnsi="Arial" w:cs="Arial"/>
          <w:sz w:val="24"/>
          <w:szCs w:val="24"/>
        </w:rPr>
        <w:t>3</w:t>
      </w:r>
    </w:p>
    <w:p w:rsidR="00D76E68" w:rsidRDefault="00D76E68" w:rsidP="00D76E68">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34</w:t>
      </w:r>
    </w:p>
    <w:p w:rsidR="0037367B" w:rsidRDefault="00D76E68" w:rsidP="0037367B">
      <w:pPr>
        <w:tabs>
          <w:tab w:val="left" w:pos="3402"/>
          <w:tab w:val="left" w:pos="3686"/>
        </w:tabs>
        <w:spacing w:after="120" w:line="240" w:lineRule="auto"/>
        <w:jc w:val="both"/>
        <w:rPr>
          <w:rFonts w:ascii="Arial" w:hAnsi="Arial" w:cs="Arial"/>
        </w:rPr>
      </w:pPr>
      <w:r>
        <w:rPr>
          <w:rFonts w:ascii="Arial" w:hAnsi="Arial" w:cs="Arial"/>
          <w:b/>
          <w:sz w:val="24"/>
          <w:szCs w:val="24"/>
        </w:rPr>
        <w:t>KOMİSYON ADI</w:t>
      </w:r>
      <w:r>
        <w:rPr>
          <w:b/>
          <w:sz w:val="24"/>
          <w:szCs w:val="24"/>
        </w:rPr>
        <w:tab/>
        <w:t>:</w:t>
      </w:r>
      <w:r>
        <w:rPr>
          <w:b/>
          <w:sz w:val="24"/>
          <w:szCs w:val="24"/>
        </w:rPr>
        <w:tab/>
      </w:r>
      <w:r w:rsidR="0037367B">
        <w:rPr>
          <w:rFonts w:ascii="Arial" w:hAnsi="Arial" w:cs="Arial"/>
        </w:rPr>
        <w:t>İmar</w:t>
      </w:r>
      <w:r w:rsidR="008D7565">
        <w:rPr>
          <w:rFonts w:ascii="Arial" w:hAnsi="Arial" w:cs="Arial"/>
        </w:rPr>
        <w:t xml:space="preserve"> Komisyonu, Ekoloji Komisyonu, Toplumsal A</w:t>
      </w:r>
      <w:r w:rsidR="0037367B">
        <w:rPr>
          <w:rFonts w:ascii="Arial" w:hAnsi="Arial" w:cs="Arial"/>
        </w:rPr>
        <w:t xml:space="preserve">dalet ve </w:t>
      </w:r>
      <w:r w:rsidR="0037367B">
        <w:rPr>
          <w:rFonts w:ascii="Arial" w:hAnsi="Arial" w:cs="Arial"/>
        </w:rPr>
        <w:tab/>
      </w:r>
      <w:r w:rsidR="0037367B">
        <w:rPr>
          <w:rFonts w:ascii="Arial" w:hAnsi="Arial" w:cs="Arial"/>
        </w:rPr>
        <w:tab/>
        <w:t>Cinsiyet Eşitliği Komisyonu.</w:t>
      </w:r>
    </w:p>
    <w:p w:rsidR="0037367B" w:rsidRDefault="0037367B" w:rsidP="0037367B">
      <w:pPr>
        <w:tabs>
          <w:tab w:val="left" w:pos="3402"/>
          <w:tab w:val="left" w:pos="3686"/>
        </w:tabs>
        <w:spacing w:after="120" w:line="240" w:lineRule="auto"/>
        <w:jc w:val="both"/>
        <w:rPr>
          <w:rFonts w:ascii="Arial" w:hAnsi="Arial" w:cs="Arial"/>
          <w:color w:val="000000" w:themeColor="text1"/>
        </w:rPr>
      </w:pPr>
      <w:r>
        <w:rPr>
          <w:rFonts w:ascii="Arial" w:hAnsi="Arial" w:cs="Arial"/>
          <w:b/>
          <w:color w:val="000000" w:themeColor="text1"/>
        </w:rPr>
        <w:t>KOMİSYON ÜYELERİ İSİMLERİ</w:t>
      </w:r>
      <w:r>
        <w:rPr>
          <w:rFonts w:ascii="Arial" w:hAnsi="Arial" w:cs="Arial"/>
          <w:b/>
          <w:color w:val="000000" w:themeColor="text1"/>
        </w:rPr>
        <w:tab/>
        <w:t>:</w:t>
      </w:r>
      <w:r>
        <w:rPr>
          <w:rFonts w:ascii="Arial" w:hAnsi="Arial" w:cs="Arial"/>
          <w:b/>
          <w:color w:val="000000" w:themeColor="text1"/>
        </w:rPr>
        <w:tab/>
      </w:r>
      <w:r>
        <w:rPr>
          <w:rFonts w:ascii="Arial" w:hAnsi="Arial" w:cs="Arial"/>
          <w:b/>
        </w:rPr>
        <w:t xml:space="preserve">İmar Komisyonu: </w:t>
      </w:r>
      <w:r>
        <w:rPr>
          <w:rFonts w:ascii="Arial" w:hAnsi="Arial" w:cs="Arial"/>
        </w:rPr>
        <w:t>Musa TAŞ (Kom. Başk),Hasan ÖZCAN</w:t>
      </w:r>
      <w:r>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t xml:space="preserve">(Kom.Başk. V.) Metin SOLUNOĞLU, Mehmet YEŞİL,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Mehmet Ali AYDENİZ</w:t>
      </w:r>
    </w:p>
    <w:p w:rsidR="0037367B" w:rsidRDefault="0037367B" w:rsidP="0037367B">
      <w:pPr>
        <w:tabs>
          <w:tab w:val="left" w:pos="3402"/>
          <w:tab w:val="left" w:pos="3686"/>
        </w:tabs>
        <w:spacing w:after="120" w:line="240" w:lineRule="auto"/>
        <w:jc w:val="both"/>
        <w:rPr>
          <w:rFonts w:ascii="Arial" w:hAnsi="Arial" w:cs="Arial"/>
          <w:color w:val="000000" w:themeColor="text1"/>
        </w:rPr>
      </w:pPr>
      <w:r>
        <w:rPr>
          <w:rFonts w:ascii="Arial" w:hAnsi="Arial" w:cs="Arial"/>
          <w:color w:val="000000" w:themeColor="text1"/>
        </w:rPr>
        <w:tab/>
      </w:r>
      <w:r>
        <w:rPr>
          <w:rFonts w:ascii="Arial" w:hAnsi="Arial" w:cs="Arial"/>
          <w:color w:val="000000" w:themeColor="text1"/>
        </w:rPr>
        <w:tab/>
      </w:r>
      <w:r>
        <w:rPr>
          <w:rFonts w:ascii="Arial" w:hAnsi="Arial" w:cs="Arial"/>
          <w:b/>
          <w:color w:val="000000" w:themeColor="text1"/>
        </w:rPr>
        <w:t xml:space="preserve">Ekoloji Komisyonu: </w:t>
      </w:r>
      <w:r>
        <w:rPr>
          <w:rFonts w:ascii="Arial" w:hAnsi="Arial" w:cs="Arial"/>
          <w:color w:val="000000" w:themeColor="text1"/>
        </w:rPr>
        <w:t xml:space="preserve">Harun GÖKALP(Kom. Başk),Vahap </w:t>
      </w:r>
      <w:r>
        <w:rPr>
          <w:rFonts w:ascii="Arial" w:hAnsi="Arial" w:cs="Arial"/>
          <w:color w:val="000000" w:themeColor="text1"/>
        </w:rPr>
        <w:tab/>
      </w:r>
      <w:r>
        <w:rPr>
          <w:rFonts w:ascii="Arial" w:hAnsi="Arial" w:cs="Arial"/>
          <w:color w:val="000000" w:themeColor="text1"/>
        </w:rPr>
        <w:tab/>
        <w:t xml:space="preserve">DÜZOVA  (Kom.Başk.V.) Haydar ÖZDEMİR, Hasan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TOGAY, Yusuf KAPLAN</w:t>
      </w:r>
    </w:p>
    <w:p w:rsidR="007A10AD" w:rsidRDefault="007A10AD" w:rsidP="0037367B">
      <w:pPr>
        <w:tabs>
          <w:tab w:val="left" w:pos="3402"/>
          <w:tab w:val="left" w:pos="3686"/>
        </w:tabs>
        <w:spacing w:after="120" w:line="240" w:lineRule="auto"/>
        <w:jc w:val="both"/>
        <w:rPr>
          <w:rFonts w:ascii="Arial" w:hAnsi="Arial" w:cs="Arial"/>
          <w:color w:val="000000" w:themeColor="text1"/>
        </w:rPr>
      </w:pPr>
      <w:r>
        <w:rPr>
          <w:rFonts w:ascii="Arial" w:hAnsi="Arial" w:cs="Arial"/>
          <w:color w:val="000000" w:themeColor="text1"/>
        </w:rPr>
        <w:tab/>
      </w:r>
      <w:r>
        <w:rPr>
          <w:rFonts w:ascii="Arial" w:hAnsi="Arial" w:cs="Arial"/>
          <w:color w:val="000000" w:themeColor="text1"/>
        </w:rPr>
        <w:tab/>
      </w:r>
      <w:r>
        <w:rPr>
          <w:rFonts w:ascii="Arial" w:hAnsi="Arial" w:cs="Arial"/>
          <w:b/>
        </w:rPr>
        <w:t xml:space="preserve">Toplumsal Adalet ve Cinsiyet Eşitliği Komisyonu: </w:t>
      </w:r>
      <w:r>
        <w:rPr>
          <w:rFonts w:ascii="Arial" w:hAnsi="Arial" w:cs="Arial"/>
        </w:rPr>
        <w:t xml:space="preserve">Sevgi </w:t>
      </w:r>
      <w:r>
        <w:rPr>
          <w:rFonts w:ascii="Arial" w:hAnsi="Arial" w:cs="Arial"/>
        </w:rPr>
        <w:tab/>
      </w:r>
      <w:r>
        <w:rPr>
          <w:rFonts w:ascii="Arial" w:hAnsi="Arial" w:cs="Arial"/>
        </w:rPr>
        <w:tab/>
        <w:t>UĞURLU (Kom. Başk),Hülya GÜNEL</w:t>
      </w:r>
      <w:r>
        <w:rPr>
          <w:rFonts w:ascii="Arial" w:hAnsi="Arial" w:cs="Arial"/>
          <w:color w:val="000000" w:themeColor="text1"/>
        </w:rPr>
        <w:t xml:space="preserve"> (Kom.Başk. V.)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 xml:space="preserve">Özkan ÖZDEMİR, Destina ALBAYRAK, Mehmet Ali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AYDENİZ</w:t>
      </w:r>
    </w:p>
    <w:p w:rsidR="00D76E68" w:rsidRDefault="00D76E68" w:rsidP="00D76E68">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Pr>
          <w:sz w:val="24"/>
          <w:szCs w:val="24"/>
        </w:rPr>
        <w:t>2</w:t>
      </w:r>
      <w:r w:rsidR="00CD62AE">
        <w:rPr>
          <w:sz w:val="24"/>
          <w:szCs w:val="24"/>
        </w:rPr>
        <w:t>8</w:t>
      </w:r>
      <w:r w:rsidRPr="00B0181B">
        <w:rPr>
          <w:sz w:val="24"/>
          <w:szCs w:val="24"/>
        </w:rPr>
        <w:t>/0</w:t>
      </w:r>
      <w:r>
        <w:rPr>
          <w:sz w:val="24"/>
          <w:szCs w:val="24"/>
        </w:rPr>
        <w:t>2</w:t>
      </w:r>
      <w:r w:rsidRPr="00B0181B">
        <w:rPr>
          <w:sz w:val="24"/>
          <w:szCs w:val="24"/>
        </w:rPr>
        <w:t>/2023</w:t>
      </w:r>
    </w:p>
    <w:p w:rsidR="0037367B" w:rsidRPr="0037367B" w:rsidRDefault="00D76E68" w:rsidP="0037367B">
      <w:pPr>
        <w:tabs>
          <w:tab w:val="left" w:pos="3402"/>
          <w:tab w:val="left" w:pos="3686"/>
        </w:tabs>
        <w:spacing w:after="120" w:line="240" w:lineRule="auto"/>
        <w:jc w:val="both"/>
        <w:rPr>
          <w:rFonts w:ascii="Arial" w:hAnsi="Arial" w:cs="Arial"/>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37367B" w:rsidRPr="0037367B">
        <w:rPr>
          <w:rFonts w:ascii="Arial" w:hAnsi="Arial" w:cs="Arial"/>
        </w:rPr>
        <w:t>İdaremiz tarafından Mersin İli, Yenişehir İlçesi, Yenişehir I. Etap 1/1000 Ölçekli Revizyon Uygulama İmar Planı, Yenişehir Belediye Meclisinin 01.11.2021 tarih ve 188 (UİP¬-33230543) sayılı meclis kararı; Mersin Büyükşehir Belediye Meclisinin 08.02.2022 tarih ve 87 sayılı meclis kararı ile tadilen onaylanarak 3194 sayılı İmar Kanununun 8. Maddesi (b) bendi gereğince 24.03.2022-22.04.2022 tarihleri arasında ve bu tarihler de dahil olmak üzere 1 ay (30 gün) süre ile belediyemiz ilan panosunda ve internet sitesinde eşzamanlı olarak askıya çıkarılmış olup ilgili muhtarlık panosunda duyuru yapılmıştır. Söz konusu karar askıya çıkarılmış olup askı süresi içinde itirazlar olmuştur.</w:t>
      </w:r>
    </w:p>
    <w:p w:rsidR="0037367B" w:rsidRPr="0037367B" w:rsidRDefault="0037367B" w:rsidP="0037367B">
      <w:pPr>
        <w:tabs>
          <w:tab w:val="left" w:pos="3402"/>
          <w:tab w:val="left" w:pos="3686"/>
        </w:tabs>
        <w:spacing w:after="120" w:line="240" w:lineRule="auto"/>
        <w:jc w:val="both"/>
        <w:rPr>
          <w:rFonts w:ascii="Arial" w:hAnsi="Arial" w:cs="Arial"/>
        </w:rPr>
      </w:pPr>
      <w:r w:rsidRPr="0037367B">
        <w:rPr>
          <w:rFonts w:ascii="Arial" w:hAnsi="Arial" w:cs="Arial"/>
        </w:rPr>
        <w:t xml:space="preserve">        Söz konusu itirazlar Mersin Büyükşehir Belediye Meclisinin 10.10.2022 tarih ve 503 sayılı kararı ile görüşülmüş olup uygun görülen itirazlar doğrultusunda revize edilerek onaylanan 1/1000 ölçekli Uygulama İmar Planı değişiklikleri, 3194 sayılı İmar Kanununun 8. Maddesi (b) bendi gereğince 07.12.2022-05.01.2023 tarihleri arasında ve bu tarihler de dahil olmak üzere 1 ay (30 gün) süre ile belediyemiz ilan panosunda ve internet sitesinde eşzamanlı olarak 2. kez askıya çıkarılmış olup ilgili muhtarlık panosunda duyuru yapılmıştır. Söz konusu plana askı süresi içinde 59 (elli dokuz) adet itiraz olmuştur.</w:t>
      </w:r>
    </w:p>
    <w:p w:rsidR="0037367B" w:rsidRPr="0037367B" w:rsidRDefault="0037367B" w:rsidP="0037367B">
      <w:pPr>
        <w:tabs>
          <w:tab w:val="left" w:pos="3402"/>
          <w:tab w:val="left" w:pos="3686"/>
        </w:tabs>
        <w:spacing w:after="120" w:line="240" w:lineRule="auto"/>
        <w:jc w:val="both"/>
        <w:rPr>
          <w:rFonts w:ascii="Arial" w:hAnsi="Arial" w:cs="Arial"/>
        </w:rPr>
      </w:pPr>
    </w:p>
    <w:p w:rsidR="00D76E68" w:rsidRDefault="0037367B" w:rsidP="0037367B">
      <w:pPr>
        <w:tabs>
          <w:tab w:val="left" w:pos="3402"/>
          <w:tab w:val="left" w:pos="3686"/>
        </w:tabs>
        <w:spacing w:after="120" w:line="240" w:lineRule="auto"/>
        <w:jc w:val="both"/>
        <w:rPr>
          <w:rFonts w:ascii="Arial" w:hAnsi="Arial" w:cs="Arial"/>
        </w:rPr>
      </w:pPr>
      <w:r w:rsidRPr="0037367B">
        <w:rPr>
          <w:rFonts w:ascii="Arial" w:hAnsi="Arial" w:cs="Arial"/>
        </w:rPr>
        <w:t>Komisyonlarımız tarafından Yenişehir 1. Etap 1/1000 Ölçekli Revizyon Uygulama İmar Planı’na gelen 59 (ellidokuz) adet itirazın aşağıdaki şekliyle değerlendirilmesinin kabulüne oy birliği ile karar verildi.</w:t>
      </w:r>
    </w:p>
    <w:p w:rsidR="00CD62AE" w:rsidRDefault="00CD62AE" w:rsidP="0037367B">
      <w:pPr>
        <w:tabs>
          <w:tab w:val="left" w:pos="3402"/>
          <w:tab w:val="left" w:pos="3686"/>
        </w:tabs>
        <w:spacing w:after="120" w:line="240" w:lineRule="auto"/>
        <w:jc w:val="both"/>
        <w:rPr>
          <w:rFonts w:ascii="Arial" w:hAnsi="Arial" w:cs="Arial"/>
        </w:rPr>
      </w:pPr>
    </w:p>
    <w:p w:rsidR="00CD62AE" w:rsidRDefault="00CD62AE" w:rsidP="0037367B">
      <w:pPr>
        <w:tabs>
          <w:tab w:val="left" w:pos="3402"/>
          <w:tab w:val="left" w:pos="3686"/>
        </w:tabs>
        <w:spacing w:after="120" w:line="240" w:lineRule="auto"/>
        <w:jc w:val="both"/>
        <w:rPr>
          <w:rFonts w:ascii="Arial" w:hAnsi="Arial" w:cs="Arial"/>
        </w:rPr>
      </w:pPr>
    </w:p>
    <w:p w:rsidR="00CD62AE" w:rsidRDefault="00CD62AE" w:rsidP="0037367B">
      <w:pPr>
        <w:tabs>
          <w:tab w:val="left" w:pos="3402"/>
          <w:tab w:val="left" w:pos="3686"/>
        </w:tabs>
        <w:spacing w:after="120" w:line="240" w:lineRule="auto"/>
        <w:jc w:val="both"/>
        <w:rPr>
          <w:rFonts w:ascii="Arial" w:hAnsi="Arial" w:cs="Arial"/>
        </w:rPr>
      </w:pPr>
    </w:p>
    <w:tbl>
      <w:tblPr>
        <w:tblW w:w="9654" w:type="dxa"/>
        <w:tblInd w:w="5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tblPr>
      <w:tblGrid>
        <w:gridCol w:w="581"/>
        <w:gridCol w:w="851"/>
        <w:gridCol w:w="709"/>
        <w:gridCol w:w="1134"/>
        <w:gridCol w:w="851"/>
        <w:gridCol w:w="566"/>
        <w:gridCol w:w="851"/>
        <w:gridCol w:w="4111"/>
      </w:tblGrid>
      <w:tr w:rsidR="008D7565" w:rsidTr="00B0698D">
        <w:trPr>
          <w:trHeight w:val="492"/>
        </w:trPr>
        <w:tc>
          <w:tcPr>
            <w:tcW w:w="581" w:type="dxa"/>
            <w:vMerge w:val="restart"/>
            <w:tcBorders>
              <w:top w:val="single" w:sz="12"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lastRenderedPageBreak/>
              <w:t>Sıra No</w:t>
            </w:r>
          </w:p>
        </w:tc>
        <w:tc>
          <w:tcPr>
            <w:tcW w:w="1560" w:type="dxa"/>
            <w:gridSpan w:val="2"/>
            <w:tcBorders>
              <w:top w:val="single" w:sz="12" w:space="0" w:color="auto"/>
              <w:left w:val="single" w:sz="6"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Dilekçe</w:t>
            </w:r>
          </w:p>
        </w:tc>
        <w:tc>
          <w:tcPr>
            <w:tcW w:w="1134" w:type="dxa"/>
            <w:vMerge w:val="restart"/>
            <w:tcBorders>
              <w:top w:val="single" w:sz="12" w:space="0" w:color="auto"/>
              <w:left w:val="single" w:sz="6"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Mahalle</w:t>
            </w:r>
          </w:p>
        </w:tc>
        <w:tc>
          <w:tcPr>
            <w:tcW w:w="851" w:type="dxa"/>
            <w:vMerge w:val="restart"/>
            <w:tcBorders>
              <w:top w:val="single" w:sz="12" w:space="0" w:color="auto"/>
              <w:left w:val="single" w:sz="6"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Ada</w:t>
            </w:r>
          </w:p>
        </w:tc>
        <w:tc>
          <w:tcPr>
            <w:tcW w:w="566" w:type="dxa"/>
            <w:vMerge w:val="restart"/>
            <w:tcBorders>
              <w:top w:val="single" w:sz="12" w:space="0" w:color="auto"/>
              <w:left w:val="single" w:sz="6"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Parsel</w:t>
            </w:r>
          </w:p>
        </w:tc>
        <w:tc>
          <w:tcPr>
            <w:tcW w:w="851" w:type="dxa"/>
            <w:vMerge w:val="restart"/>
            <w:tcBorders>
              <w:top w:val="single" w:sz="12" w:space="0" w:color="auto"/>
              <w:left w:val="single" w:sz="6" w:space="0" w:color="auto"/>
              <w:bottom w:val="single" w:sz="6" w:space="0" w:color="auto"/>
              <w:right w:val="single" w:sz="6" w:space="0" w:color="auto"/>
            </w:tcBorders>
            <w:vAlign w:val="center"/>
            <w:hideMark/>
          </w:tcPr>
          <w:p w:rsidR="008D7565" w:rsidRDefault="008D7565" w:rsidP="00B0698D"/>
        </w:tc>
        <w:tc>
          <w:tcPr>
            <w:tcW w:w="4111" w:type="dxa"/>
            <w:vMerge w:val="restart"/>
            <w:tcBorders>
              <w:top w:val="single" w:sz="12" w:space="0" w:color="auto"/>
              <w:left w:val="single" w:sz="6" w:space="0" w:color="auto"/>
              <w:bottom w:val="single" w:sz="6" w:space="0" w:color="auto"/>
              <w:right w:val="single" w:sz="12" w:space="0" w:color="auto"/>
            </w:tcBorders>
            <w:vAlign w:val="center"/>
            <w:hideMark/>
          </w:tcPr>
          <w:p w:rsidR="008D7565" w:rsidRDefault="008D7565" w:rsidP="00B0698D">
            <w:pPr>
              <w:jc w:val="center"/>
              <w:rPr>
                <w:b/>
                <w:bCs/>
                <w:color w:val="000000"/>
              </w:rPr>
            </w:pPr>
            <w:r>
              <w:rPr>
                <w:b/>
                <w:bCs/>
                <w:color w:val="000000"/>
              </w:rPr>
              <w:t>Değerlendirme</w:t>
            </w:r>
          </w:p>
        </w:tc>
      </w:tr>
      <w:tr w:rsidR="008D7565" w:rsidTr="00B0698D">
        <w:trPr>
          <w:trHeight w:val="522"/>
        </w:trPr>
        <w:tc>
          <w:tcPr>
            <w:tcW w:w="581" w:type="dxa"/>
            <w:vMerge/>
            <w:tcBorders>
              <w:top w:val="single" w:sz="12" w:space="0" w:color="auto"/>
              <w:left w:val="single" w:sz="12" w:space="0" w:color="auto"/>
              <w:bottom w:val="single" w:sz="6" w:space="0" w:color="auto"/>
              <w:right w:val="single" w:sz="6" w:space="0" w:color="auto"/>
            </w:tcBorders>
            <w:vAlign w:val="center"/>
            <w:hideMark/>
          </w:tcPr>
          <w:p w:rsidR="008D7565" w:rsidRDefault="008D7565" w:rsidP="00B0698D">
            <w:pPr>
              <w:rPr>
                <w:b/>
                <w:bCs/>
                <w:color w:val="000000"/>
              </w:rPr>
            </w:pP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Tarihi</w:t>
            </w:r>
          </w:p>
        </w:tc>
        <w:tc>
          <w:tcPr>
            <w:tcW w:w="709"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Sayısı</w:t>
            </w:r>
          </w:p>
        </w:tc>
        <w:tc>
          <w:tcPr>
            <w:tcW w:w="1134" w:type="dxa"/>
            <w:vMerge/>
            <w:tcBorders>
              <w:top w:val="single" w:sz="12" w:space="0" w:color="auto"/>
              <w:left w:val="single" w:sz="6" w:space="0" w:color="auto"/>
              <w:bottom w:val="single" w:sz="6" w:space="0" w:color="auto"/>
              <w:right w:val="single" w:sz="6" w:space="0" w:color="auto"/>
            </w:tcBorders>
            <w:vAlign w:val="center"/>
            <w:hideMark/>
          </w:tcPr>
          <w:p w:rsidR="008D7565" w:rsidRDefault="008D7565" w:rsidP="00B0698D">
            <w:pPr>
              <w:rPr>
                <w:b/>
                <w:bCs/>
                <w:color w:val="000000"/>
              </w:rPr>
            </w:pPr>
          </w:p>
        </w:tc>
        <w:tc>
          <w:tcPr>
            <w:tcW w:w="851" w:type="dxa"/>
            <w:vMerge/>
            <w:tcBorders>
              <w:top w:val="single" w:sz="12" w:space="0" w:color="auto"/>
              <w:left w:val="single" w:sz="6" w:space="0" w:color="auto"/>
              <w:bottom w:val="single" w:sz="6" w:space="0" w:color="auto"/>
              <w:right w:val="single" w:sz="6" w:space="0" w:color="auto"/>
            </w:tcBorders>
            <w:vAlign w:val="center"/>
            <w:hideMark/>
          </w:tcPr>
          <w:p w:rsidR="008D7565" w:rsidRDefault="008D7565" w:rsidP="00B0698D">
            <w:pPr>
              <w:rPr>
                <w:b/>
                <w:bCs/>
                <w:color w:val="000000"/>
              </w:rPr>
            </w:pPr>
          </w:p>
        </w:tc>
        <w:tc>
          <w:tcPr>
            <w:tcW w:w="566" w:type="dxa"/>
            <w:vMerge/>
            <w:tcBorders>
              <w:top w:val="single" w:sz="12" w:space="0" w:color="auto"/>
              <w:left w:val="single" w:sz="6" w:space="0" w:color="auto"/>
              <w:bottom w:val="single" w:sz="6" w:space="0" w:color="auto"/>
              <w:right w:val="single" w:sz="6" w:space="0" w:color="auto"/>
            </w:tcBorders>
            <w:vAlign w:val="center"/>
            <w:hideMark/>
          </w:tcPr>
          <w:p w:rsidR="008D7565" w:rsidRDefault="008D7565" w:rsidP="00B0698D">
            <w:pPr>
              <w:rPr>
                <w:b/>
                <w:bCs/>
                <w:color w:val="000000"/>
              </w:rPr>
            </w:pPr>
          </w:p>
        </w:tc>
        <w:tc>
          <w:tcPr>
            <w:tcW w:w="851" w:type="dxa"/>
            <w:vMerge/>
            <w:tcBorders>
              <w:top w:val="single" w:sz="12" w:space="0" w:color="auto"/>
              <w:left w:val="single" w:sz="6" w:space="0" w:color="auto"/>
              <w:bottom w:val="single" w:sz="6" w:space="0" w:color="auto"/>
              <w:right w:val="single" w:sz="6" w:space="0" w:color="auto"/>
            </w:tcBorders>
            <w:vAlign w:val="center"/>
            <w:hideMark/>
          </w:tcPr>
          <w:p w:rsidR="008D7565" w:rsidRDefault="008D7565" w:rsidP="00B0698D"/>
        </w:tc>
        <w:tc>
          <w:tcPr>
            <w:tcW w:w="4111" w:type="dxa"/>
            <w:vMerge/>
            <w:tcBorders>
              <w:top w:val="single" w:sz="12" w:space="0" w:color="auto"/>
              <w:left w:val="single" w:sz="6" w:space="0" w:color="auto"/>
              <w:bottom w:val="single" w:sz="6" w:space="0" w:color="auto"/>
              <w:right w:val="single" w:sz="12" w:space="0" w:color="auto"/>
            </w:tcBorders>
            <w:vAlign w:val="center"/>
            <w:hideMark/>
          </w:tcPr>
          <w:p w:rsidR="008D7565" w:rsidRDefault="008D7565" w:rsidP="00B0698D">
            <w:pPr>
              <w:rPr>
                <w:b/>
                <w:bCs/>
                <w:color w:val="000000"/>
              </w:rPr>
            </w:pPr>
          </w:p>
        </w:tc>
      </w:tr>
      <w:tr w:rsidR="008D7565" w:rsidTr="00CD62AE">
        <w:trPr>
          <w:trHeight w:val="2704"/>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1</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12.12.2022</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53681</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tcPr>
          <w:p w:rsidR="008D7565" w:rsidRDefault="008D7565" w:rsidP="00B0698D">
            <w:pPr>
              <w:jc w:val="center"/>
              <w:rPr>
                <w:color w:val="000000"/>
              </w:rPr>
            </w:pPr>
          </w:p>
          <w:p w:rsidR="008D7565" w:rsidRDefault="008D7565" w:rsidP="00B0698D">
            <w:pPr>
              <w:jc w:val="center"/>
              <w:rPr>
                <w:color w:val="000000"/>
              </w:rPr>
            </w:pPr>
            <w:r>
              <w:rPr>
                <w:color w:val="000000"/>
              </w:rPr>
              <w:t>6268</w:t>
            </w:r>
          </w:p>
          <w:p w:rsidR="008D7565" w:rsidRDefault="008D7565" w:rsidP="00B0698D">
            <w:pPr>
              <w:jc w:val="center"/>
              <w:rPr>
                <w:color w:val="000000"/>
              </w:rPr>
            </w:pPr>
            <w:r>
              <w:rPr>
                <w:color w:val="000000"/>
              </w:rPr>
              <w:t>1316</w:t>
            </w:r>
          </w:p>
          <w:p w:rsidR="008D7565" w:rsidRDefault="008D7565" w:rsidP="00B0698D">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8D7565" w:rsidRDefault="008D7565" w:rsidP="00B0698D">
            <w:pPr>
              <w:jc w:val="center"/>
              <w:rPr>
                <w:color w:val="000000"/>
              </w:rPr>
            </w:pPr>
          </w:p>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 xml:space="preserve">kabulüne; </w:t>
            </w:r>
            <w:r>
              <w:rPr>
                <w:color w:val="000000"/>
              </w:rPr>
              <w:t xml:space="preserve">30.03.1994 tarihli Kıyı Kanunu ve Yönetmeliğinde yer alan “Kısmi Yapılaşma” tanımına uygun olarak </w:t>
            </w:r>
            <w:r>
              <w:rPr>
                <w:b/>
                <w:bCs/>
              </w:rPr>
              <w:t>ekli paraflı krokide görüldüğü şekliyle yeniden düzenlenmesine,</w:t>
            </w:r>
            <w:r>
              <w:rPr>
                <w:color w:val="000000"/>
              </w:rPr>
              <w:t xml:space="preserve">  </w:t>
            </w:r>
          </w:p>
        </w:tc>
      </w:tr>
      <w:tr w:rsidR="008D7565" w:rsidTr="00B0698D">
        <w:trPr>
          <w:trHeight w:val="1155"/>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2</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15.12.2022</w:t>
            </w:r>
          </w:p>
        </w:tc>
        <w:tc>
          <w:tcPr>
            <w:tcW w:w="709"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54498</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 xml:space="preserve">Çiftlik </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6268</w:t>
            </w:r>
          </w:p>
          <w:p w:rsidR="008D7565" w:rsidRDefault="008D7565" w:rsidP="00B0698D">
            <w:pPr>
              <w:jc w:val="center"/>
              <w:rPr>
                <w:color w:val="000000"/>
              </w:rPr>
            </w:pPr>
            <w:r>
              <w:rPr>
                <w:color w:val="000000"/>
              </w:rPr>
              <w:t>1316</w:t>
            </w:r>
          </w:p>
          <w:p w:rsidR="008D7565" w:rsidRDefault="008D7565" w:rsidP="00B0698D">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hideMark/>
          </w:tcPr>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kabulüne;</w:t>
            </w:r>
            <w:r>
              <w:rPr>
                <w:color w:val="000000"/>
              </w:rPr>
              <w:t xml:space="preserve"> 30.03.1994 tarihli Kıyı Kanunu ve Yönetmeliğinde yer alan “Kısmi Yapılaşma” tanımına uygun olarak ekli paraflı krokide görüldüğü şekliyle yeniden düzenlenmesine,  </w:t>
            </w:r>
            <w:bookmarkStart w:id="0" w:name="_GoBack"/>
            <w:bookmarkEnd w:id="0"/>
          </w:p>
        </w:tc>
      </w:tr>
      <w:tr w:rsidR="008D7565" w:rsidTr="00B0698D">
        <w:trPr>
          <w:trHeight w:val="1155"/>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3</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15.12.2022</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54473</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 xml:space="preserve">Çiftlik </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6268</w:t>
            </w:r>
          </w:p>
          <w:p w:rsidR="008D7565" w:rsidRDefault="008D7565" w:rsidP="00B0698D">
            <w:pPr>
              <w:jc w:val="center"/>
              <w:rPr>
                <w:color w:val="000000"/>
              </w:rPr>
            </w:pPr>
            <w:r>
              <w:rPr>
                <w:color w:val="000000"/>
              </w:rPr>
              <w:t>1316</w:t>
            </w:r>
          </w:p>
          <w:p w:rsidR="008D7565" w:rsidRDefault="008D7565" w:rsidP="00B0698D">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8D7565" w:rsidRDefault="008D7565" w:rsidP="00B0698D">
            <w:pPr>
              <w:jc w:val="center"/>
              <w:rPr>
                <w:color w:val="000000"/>
              </w:rPr>
            </w:pPr>
          </w:p>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 xml:space="preserve">kabulüne; </w:t>
            </w:r>
            <w:r>
              <w:rPr>
                <w:color w:val="000000"/>
              </w:rPr>
              <w:t xml:space="preserve">30.03.1994 tarihli Kıyı Kanunu ve Yönetmeliğinde yer alan “Kısmi Yapılaşma” tanımına uygun olarak </w:t>
            </w:r>
            <w:r>
              <w:rPr>
                <w:b/>
                <w:bCs/>
              </w:rPr>
              <w:t>ekli paraflı krokide görüldüğü şekliyle yeniden düzenlenmesine,</w:t>
            </w:r>
            <w:r>
              <w:rPr>
                <w:color w:val="000000"/>
              </w:rPr>
              <w:t xml:space="preserve">  </w:t>
            </w:r>
          </w:p>
        </w:tc>
      </w:tr>
      <w:tr w:rsidR="008D7565" w:rsidTr="00B0698D">
        <w:trPr>
          <w:trHeight w:val="679"/>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4</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15.12.2022</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54449</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6268</w:t>
            </w:r>
          </w:p>
          <w:p w:rsidR="008D7565" w:rsidRDefault="008D7565" w:rsidP="00B0698D">
            <w:pPr>
              <w:jc w:val="center"/>
              <w:rPr>
                <w:color w:val="000000"/>
              </w:rPr>
            </w:pPr>
            <w:r>
              <w:rPr>
                <w:color w:val="000000"/>
              </w:rPr>
              <w:t>1316</w:t>
            </w:r>
          </w:p>
          <w:p w:rsidR="008D7565" w:rsidRDefault="008D7565" w:rsidP="00B0698D">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hideMark/>
          </w:tcPr>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 xml:space="preserve">kabulüne; </w:t>
            </w:r>
            <w:r>
              <w:rPr>
                <w:color w:val="000000"/>
              </w:rPr>
              <w:t xml:space="preserve">30.03.1994 tarihli Kıyı Kanunu ve Yönetmeliğinde yer alan “Kısmi Yapılaşma” tanımına uygun olarak </w:t>
            </w:r>
            <w:r>
              <w:rPr>
                <w:b/>
                <w:bCs/>
              </w:rPr>
              <w:t>ekli paraflı krokide görüldüğü şekliyle yeniden düzenlenmesine,</w:t>
            </w:r>
            <w:r>
              <w:rPr>
                <w:color w:val="000000"/>
              </w:rPr>
              <w:t xml:space="preserve">  </w:t>
            </w:r>
          </w:p>
        </w:tc>
      </w:tr>
      <w:tr w:rsidR="008D7565" w:rsidTr="00B0698D">
        <w:trPr>
          <w:trHeight w:val="263"/>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5</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16.12.2022</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54906</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tcPr>
          <w:p w:rsidR="008D7565" w:rsidRDefault="008D7565" w:rsidP="00B0698D">
            <w:pPr>
              <w:jc w:val="center"/>
              <w:rPr>
                <w:color w:val="000000"/>
              </w:rPr>
            </w:pPr>
          </w:p>
          <w:p w:rsidR="008D7565" w:rsidRDefault="008D7565" w:rsidP="00B0698D">
            <w:pPr>
              <w:jc w:val="center"/>
              <w:rPr>
                <w:color w:val="000000"/>
              </w:rPr>
            </w:pPr>
            <w:r>
              <w:rPr>
                <w:color w:val="000000"/>
              </w:rPr>
              <w:t>6268</w:t>
            </w:r>
          </w:p>
          <w:p w:rsidR="008D7565" w:rsidRDefault="008D7565" w:rsidP="00B0698D">
            <w:pPr>
              <w:jc w:val="center"/>
              <w:rPr>
                <w:color w:val="000000"/>
              </w:rPr>
            </w:pPr>
            <w:r>
              <w:rPr>
                <w:color w:val="000000"/>
              </w:rPr>
              <w:t>1316</w:t>
            </w:r>
          </w:p>
          <w:p w:rsidR="008D7565" w:rsidRDefault="008D7565" w:rsidP="00B0698D">
            <w:pPr>
              <w:jc w:val="center"/>
              <w:rPr>
                <w:color w:val="000000"/>
              </w:rPr>
            </w:pPr>
            <w:r>
              <w:rPr>
                <w:color w:val="000000"/>
              </w:rPr>
              <w:lastRenderedPageBreak/>
              <w:t>ve muhtelif         bölge</w:t>
            </w:r>
          </w:p>
        </w:tc>
        <w:tc>
          <w:tcPr>
            <w:tcW w:w="566" w:type="dxa"/>
            <w:tcBorders>
              <w:top w:val="single" w:sz="6" w:space="0" w:color="auto"/>
              <w:left w:val="single" w:sz="6" w:space="0" w:color="auto"/>
              <w:bottom w:val="single" w:sz="6" w:space="0" w:color="auto"/>
              <w:right w:val="single" w:sz="6" w:space="0" w:color="auto"/>
            </w:tcBorders>
          </w:tcPr>
          <w:p w:rsidR="008D7565" w:rsidRDefault="008D7565" w:rsidP="00B0698D">
            <w:pPr>
              <w:jc w:val="center"/>
              <w:rPr>
                <w:color w:val="000000"/>
              </w:rPr>
            </w:pPr>
          </w:p>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 xml:space="preserve">kabulüne; </w:t>
            </w:r>
            <w:r>
              <w:rPr>
                <w:color w:val="000000"/>
              </w:rPr>
              <w:t xml:space="preserve">30.03.1994 tarihli Kıyı Kanunu ve Yönetmeliğinde yer alan “Kısmi Yapılaşma” tanımına uygun olarak </w:t>
            </w:r>
            <w:r>
              <w:rPr>
                <w:b/>
                <w:bCs/>
              </w:rPr>
              <w:t xml:space="preserve">ekli paraflı krokide görüldüğü şekliyle yeniden </w:t>
            </w:r>
            <w:r>
              <w:rPr>
                <w:b/>
                <w:bCs/>
              </w:rPr>
              <w:lastRenderedPageBreak/>
              <w:t>düzenlenmesine,</w:t>
            </w:r>
            <w:r>
              <w:rPr>
                <w:color w:val="000000"/>
              </w:rPr>
              <w:t xml:space="preserve"> </w:t>
            </w:r>
            <w:r w:rsidRPr="00DD5983">
              <w:rPr>
                <w:i/>
                <w:color w:val="000000"/>
              </w:rPr>
              <w:t xml:space="preserve"> </w:t>
            </w:r>
          </w:p>
        </w:tc>
      </w:tr>
      <w:tr w:rsidR="008D7565" w:rsidTr="00B0698D">
        <w:trPr>
          <w:trHeight w:val="1395"/>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lastRenderedPageBreak/>
              <w:t>6</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20.12.2022</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55439</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6268</w:t>
            </w:r>
          </w:p>
          <w:p w:rsidR="008D7565" w:rsidRDefault="008D7565" w:rsidP="00B0698D">
            <w:pPr>
              <w:jc w:val="center"/>
              <w:rPr>
                <w:color w:val="000000"/>
              </w:rPr>
            </w:pPr>
            <w:r>
              <w:rPr>
                <w:color w:val="000000"/>
              </w:rPr>
              <w:t>1316</w:t>
            </w:r>
          </w:p>
          <w:p w:rsidR="008D7565" w:rsidRDefault="008D7565" w:rsidP="00B0698D">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8D7565" w:rsidRDefault="008D7565" w:rsidP="00B0698D">
            <w:pPr>
              <w:jc w:val="center"/>
              <w:rPr>
                <w:color w:val="000000"/>
              </w:rPr>
            </w:pPr>
          </w:p>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 xml:space="preserve">kabulüne; </w:t>
            </w:r>
            <w:r>
              <w:rPr>
                <w:color w:val="000000"/>
              </w:rPr>
              <w:t xml:space="preserve">30.03.1994 tarihli Kıyı Kanunu ve Yönetmeliğinde yer alan “Kısmi Yapılaşma” tanımına uygun olarak </w:t>
            </w:r>
            <w:r>
              <w:rPr>
                <w:b/>
                <w:bCs/>
              </w:rPr>
              <w:t>ekli paraflı krokide görüldüğü şekliyle yeniden düzenlenmesine,</w:t>
            </w:r>
            <w:r>
              <w:rPr>
                <w:color w:val="000000"/>
              </w:rPr>
              <w:t xml:space="preserve">  </w:t>
            </w:r>
          </w:p>
        </w:tc>
      </w:tr>
      <w:tr w:rsidR="008D7565" w:rsidTr="00B0698D">
        <w:trPr>
          <w:trHeight w:val="1531"/>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20.12.2022</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55502</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6268</w:t>
            </w:r>
          </w:p>
          <w:p w:rsidR="008D7565" w:rsidRDefault="008D7565" w:rsidP="00B0698D">
            <w:pPr>
              <w:jc w:val="center"/>
              <w:rPr>
                <w:color w:val="000000"/>
              </w:rPr>
            </w:pPr>
            <w:r>
              <w:rPr>
                <w:color w:val="000000"/>
              </w:rPr>
              <w:t>1316</w:t>
            </w:r>
          </w:p>
          <w:p w:rsidR="008D7565" w:rsidRDefault="008D7565" w:rsidP="00B0698D">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hideMark/>
          </w:tcPr>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 xml:space="preserve">kabulüne; </w:t>
            </w:r>
            <w:r>
              <w:rPr>
                <w:color w:val="000000"/>
              </w:rPr>
              <w:t xml:space="preserve">30.03.1994 tarihli Kıyı Kanunu ve Yönetmeliğinde yer alan “Kısmi Yapılaşma” tanımına uygun olarak </w:t>
            </w:r>
            <w:r>
              <w:rPr>
                <w:b/>
                <w:bCs/>
              </w:rPr>
              <w:t>ekli paraflı krokide görüldüğü şekliyle yeniden düzenlenmesine,</w:t>
            </w:r>
            <w:r>
              <w:rPr>
                <w:color w:val="000000"/>
              </w:rPr>
              <w:t xml:space="preserve">  </w:t>
            </w:r>
          </w:p>
        </w:tc>
      </w:tr>
      <w:tr w:rsidR="008D7565" w:rsidTr="00B0698D">
        <w:trPr>
          <w:trHeight w:val="1515"/>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8</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22.12.2022</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55809</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 xml:space="preserve">Çiftlik </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6268</w:t>
            </w:r>
          </w:p>
          <w:p w:rsidR="008D7565" w:rsidRDefault="008D7565" w:rsidP="00B0698D">
            <w:pPr>
              <w:jc w:val="center"/>
              <w:rPr>
                <w:color w:val="000000"/>
              </w:rPr>
            </w:pPr>
            <w:r>
              <w:rPr>
                <w:color w:val="000000"/>
              </w:rPr>
              <w:t>1316</w:t>
            </w:r>
          </w:p>
          <w:p w:rsidR="008D7565" w:rsidRDefault="008D7565" w:rsidP="00B0698D">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8D7565" w:rsidRDefault="008D7565" w:rsidP="00B0698D">
            <w:pPr>
              <w:jc w:val="center"/>
              <w:rPr>
                <w:color w:val="000000"/>
              </w:rPr>
            </w:pPr>
          </w:p>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 xml:space="preserve">kabulüne; </w:t>
            </w:r>
            <w:r>
              <w:rPr>
                <w:color w:val="000000"/>
              </w:rPr>
              <w:t xml:space="preserve">30.03.1994 tarihli Kıyı Kanunu ve Yönetmeliğinde yer alan “Kısmi Yapılaşma” tanımına uygun olarak </w:t>
            </w:r>
            <w:r>
              <w:rPr>
                <w:b/>
                <w:bCs/>
              </w:rPr>
              <w:t>ekli paraflı krokide görüldüğü şekliyle yeniden düzenlenmesine,</w:t>
            </w:r>
            <w:r>
              <w:rPr>
                <w:color w:val="000000"/>
              </w:rPr>
              <w:t xml:space="preserve">  </w:t>
            </w:r>
          </w:p>
        </w:tc>
      </w:tr>
      <w:tr w:rsidR="008D7565" w:rsidTr="00B0698D">
        <w:trPr>
          <w:trHeight w:val="1500"/>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9</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22.12.2022</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55805</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 xml:space="preserve">Çiftlik </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6268</w:t>
            </w:r>
          </w:p>
          <w:p w:rsidR="008D7565" w:rsidRDefault="008D7565" w:rsidP="00B0698D">
            <w:pPr>
              <w:jc w:val="center"/>
              <w:rPr>
                <w:color w:val="000000"/>
              </w:rPr>
            </w:pPr>
            <w:r>
              <w:rPr>
                <w:color w:val="000000"/>
              </w:rPr>
              <w:t>1316</w:t>
            </w:r>
          </w:p>
          <w:p w:rsidR="008D7565" w:rsidRDefault="008D7565" w:rsidP="00B0698D">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8D7565" w:rsidRDefault="008D7565" w:rsidP="00B0698D">
            <w:pPr>
              <w:jc w:val="center"/>
              <w:rPr>
                <w:color w:val="000000"/>
              </w:rPr>
            </w:pPr>
          </w:p>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 xml:space="preserve">kabulüne; </w:t>
            </w:r>
            <w:r>
              <w:rPr>
                <w:color w:val="000000"/>
              </w:rPr>
              <w:t xml:space="preserve">30.03.1994 tarihli Kıyı Kanunu ve Yönetmeliğinde yer alan “Kısmi Yapılaşma” tanımına uygun olarak </w:t>
            </w:r>
            <w:r>
              <w:rPr>
                <w:b/>
                <w:bCs/>
              </w:rPr>
              <w:t>ekli paraflı krokide görüldüğü şekliyle yeniden düzenlenmesine,</w:t>
            </w:r>
            <w:r>
              <w:rPr>
                <w:color w:val="000000"/>
              </w:rPr>
              <w:t xml:space="preserve">  </w:t>
            </w:r>
          </w:p>
        </w:tc>
      </w:tr>
      <w:tr w:rsidR="008D7565" w:rsidTr="00B0698D">
        <w:trPr>
          <w:trHeight w:val="1440"/>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10</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22.12.2022</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55934</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 xml:space="preserve">Çiftlik </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6268</w:t>
            </w:r>
          </w:p>
          <w:p w:rsidR="008D7565" w:rsidRDefault="008D7565" w:rsidP="00B0698D">
            <w:pPr>
              <w:jc w:val="center"/>
              <w:rPr>
                <w:color w:val="000000"/>
              </w:rPr>
            </w:pPr>
            <w:r>
              <w:rPr>
                <w:color w:val="000000"/>
              </w:rPr>
              <w:t>1316</w:t>
            </w:r>
          </w:p>
          <w:p w:rsidR="008D7565" w:rsidRDefault="008D7565" w:rsidP="00B0698D">
            <w:pPr>
              <w:jc w:val="center"/>
              <w:rPr>
                <w:color w:val="000000"/>
              </w:rPr>
            </w:pPr>
            <w:r>
              <w:rPr>
                <w:color w:val="000000"/>
              </w:rPr>
              <w:t>ve muhteli</w:t>
            </w:r>
            <w:r>
              <w:rPr>
                <w:color w:val="000000"/>
              </w:rPr>
              <w:lastRenderedPageBreak/>
              <w:t>f         bölge</w:t>
            </w:r>
          </w:p>
        </w:tc>
        <w:tc>
          <w:tcPr>
            <w:tcW w:w="566" w:type="dxa"/>
            <w:tcBorders>
              <w:top w:val="single" w:sz="6" w:space="0" w:color="auto"/>
              <w:left w:val="single" w:sz="6" w:space="0" w:color="auto"/>
              <w:bottom w:val="single" w:sz="6" w:space="0" w:color="auto"/>
              <w:right w:val="single" w:sz="6" w:space="0" w:color="auto"/>
            </w:tcBorders>
          </w:tcPr>
          <w:p w:rsidR="008D7565" w:rsidRDefault="008D7565" w:rsidP="00B0698D">
            <w:pPr>
              <w:jc w:val="center"/>
              <w:rPr>
                <w:color w:val="000000"/>
              </w:rPr>
            </w:pPr>
          </w:p>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 xml:space="preserve">kabulüne; </w:t>
            </w:r>
            <w:r>
              <w:rPr>
                <w:color w:val="000000"/>
              </w:rPr>
              <w:t xml:space="preserve">30.03.1994 tarihli Kıyı Kanunu ve Yönetmeliğinde yer alan “Kısmi Yapılaşma” tanımına uygun olarak </w:t>
            </w:r>
            <w:r>
              <w:rPr>
                <w:b/>
                <w:bCs/>
              </w:rPr>
              <w:t>ekli paraflı krokide görüldüğü şekliyle yeniden düzenlenmesine,</w:t>
            </w:r>
            <w:r>
              <w:rPr>
                <w:color w:val="000000"/>
              </w:rPr>
              <w:t xml:space="preserve">  </w:t>
            </w:r>
          </w:p>
        </w:tc>
      </w:tr>
      <w:tr w:rsidR="008D7565" w:rsidTr="00B0698D">
        <w:trPr>
          <w:trHeight w:val="1455"/>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lastRenderedPageBreak/>
              <w:t>11</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23.12.2022</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56114</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 xml:space="preserve">Çiftlik </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6268</w:t>
            </w:r>
          </w:p>
          <w:p w:rsidR="008D7565" w:rsidRDefault="008D7565" w:rsidP="00B0698D">
            <w:pPr>
              <w:jc w:val="center"/>
              <w:rPr>
                <w:color w:val="000000"/>
              </w:rPr>
            </w:pPr>
            <w:r>
              <w:rPr>
                <w:color w:val="000000"/>
              </w:rPr>
              <w:t>1316</w:t>
            </w:r>
          </w:p>
          <w:p w:rsidR="008D7565" w:rsidRDefault="008D7565" w:rsidP="00B0698D">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8D7565" w:rsidRDefault="008D7565" w:rsidP="00B0698D">
            <w:pPr>
              <w:jc w:val="center"/>
              <w:rPr>
                <w:color w:val="000000"/>
              </w:rPr>
            </w:pPr>
          </w:p>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 xml:space="preserve">kabulüne; </w:t>
            </w:r>
            <w:r>
              <w:rPr>
                <w:color w:val="000000"/>
              </w:rPr>
              <w:t xml:space="preserve">30.03.1994 tarihli Kıyı Kanunu ve Yönetmeliğinde yer alan “Kısmi Yapılaşma” tanımına uygun olarak </w:t>
            </w:r>
            <w:r>
              <w:rPr>
                <w:b/>
                <w:bCs/>
              </w:rPr>
              <w:t>ekli paraflı krokide görüldüğü şekliyle yeniden düzenlenmesine,</w:t>
            </w:r>
            <w:r>
              <w:rPr>
                <w:color w:val="000000"/>
              </w:rPr>
              <w:t xml:space="preserve">  </w:t>
            </w:r>
          </w:p>
        </w:tc>
      </w:tr>
      <w:tr w:rsidR="008D7565" w:rsidTr="00B0698D">
        <w:trPr>
          <w:trHeight w:val="1305"/>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12</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27.12.2022</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56684</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6268</w:t>
            </w:r>
          </w:p>
          <w:p w:rsidR="008D7565" w:rsidRDefault="008D7565" w:rsidP="00B0698D">
            <w:pPr>
              <w:jc w:val="center"/>
              <w:rPr>
                <w:color w:val="000000"/>
              </w:rPr>
            </w:pPr>
            <w:r>
              <w:rPr>
                <w:color w:val="000000"/>
              </w:rPr>
              <w:t>1316</w:t>
            </w:r>
          </w:p>
          <w:p w:rsidR="008D7565" w:rsidRDefault="008D7565" w:rsidP="00B0698D">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8D7565" w:rsidRDefault="008D7565" w:rsidP="00B0698D">
            <w:pPr>
              <w:jc w:val="center"/>
              <w:rPr>
                <w:color w:val="000000"/>
              </w:rPr>
            </w:pPr>
          </w:p>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 xml:space="preserve">kabulüne; </w:t>
            </w:r>
            <w:r>
              <w:rPr>
                <w:color w:val="000000"/>
              </w:rPr>
              <w:t xml:space="preserve">30.03.1994 tarihli Kıyı Kanunu ve Yönetmeliğinde yer alan “Kısmi Yapılaşma” tanımına uygun olarak </w:t>
            </w:r>
            <w:r>
              <w:rPr>
                <w:b/>
                <w:bCs/>
              </w:rPr>
              <w:t>ekli paraflı krokide görüldüğü şekliyle yeniden düzenlenmesine,</w:t>
            </w:r>
            <w:r>
              <w:rPr>
                <w:color w:val="000000"/>
              </w:rPr>
              <w:t xml:space="preserve">  </w:t>
            </w:r>
          </w:p>
        </w:tc>
      </w:tr>
      <w:tr w:rsidR="008D7565" w:rsidTr="00B0698D">
        <w:trPr>
          <w:trHeight w:val="1365"/>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13</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27.12.2022</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56683</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6268</w:t>
            </w:r>
          </w:p>
          <w:p w:rsidR="008D7565" w:rsidRDefault="008D7565" w:rsidP="00B0698D">
            <w:pPr>
              <w:jc w:val="center"/>
              <w:rPr>
                <w:color w:val="000000"/>
              </w:rPr>
            </w:pPr>
            <w:r>
              <w:rPr>
                <w:color w:val="000000"/>
              </w:rPr>
              <w:t>1316</w:t>
            </w:r>
          </w:p>
          <w:p w:rsidR="008D7565" w:rsidRDefault="008D7565" w:rsidP="00B0698D">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8D7565" w:rsidRDefault="008D7565" w:rsidP="00B0698D">
            <w:pPr>
              <w:jc w:val="center"/>
              <w:rPr>
                <w:color w:val="000000"/>
              </w:rPr>
            </w:pPr>
          </w:p>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 xml:space="preserve">kabulüne; </w:t>
            </w:r>
            <w:r>
              <w:rPr>
                <w:color w:val="000000"/>
              </w:rPr>
              <w:t xml:space="preserve">30.03.1994 tarihli Kıyı Kanunu ve Yönetmeliğinde yer alan “Kısmi Yapılaşma” tanımına uygun olarak </w:t>
            </w:r>
            <w:r>
              <w:rPr>
                <w:b/>
                <w:bCs/>
              </w:rPr>
              <w:t>ekli paraflı krokide görüldüğü şekliyle yeniden düzenlenmesine,</w:t>
            </w:r>
            <w:r>
              <w:rPr>
                <w:color w:val="000000"/>
              </w:rPr>
              <w:t xml:space="preserve">  </w:t>
            </w:r>
          </w:p>
        </w:tc>
      </w:tr>
      <w:tr w:rsidR="008D7565" w:rsidTr="00B0698D">
        <w:trPr>
          <w:trHeight w:val="1410"/>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14</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29.12.2022</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57367</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6268</w:t>
            </w:r>
          </w:p>
          <w:p w:rsidR="008D7565" w:rsidRDefault="008D7565" w:rsidP="00B0698D">
            <w:pPr>
              <w:jc w:val="center"/>
              <w:rPr>
                <w:color w:val="000000"/>
              </w:rPr>
            </w:pPr>
            <w:r>
              <w:rPr>
                <w:color w:val="000000"/>
              </w:rPr>
              <w:t>1316</w:t>
            </w:r>
          </w:p>
          <w:p w:rsidR="008D7565" w:rsidRDefault="008D7565" w:rsidP="00B0698D">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8D7565" w:rsidRDefault="008D7565" w:rsidP="00B0698D">
            <w:pPr>
              <w:jc w:val="center"/>
              <w:rPr>
                <w:color w:val="000000"/>
              </w:rPr>
            </w:pPr>
          </w:p>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 xml:space="preserve">kabulüne; </w:t>
            </w:r>
            <w:r>
              <w:rPr>
                <w:color w:val="000000"/>
              </w:rPr>
              <w:t xml:space="preserve">30.03.1994 tarihli Kıyı Kanunu ve Yönetmeliğinde yer alan “Kısmi Yapılaşma” tanımına uygun olarak </w:t>
            </w:r>
            <w:r>
              <w:rPr>
                <w:b/>
                <w:bCs/>
              </w:rPr>
              <w:t>ekli paraflı krokide görüldüğü şekliyle yeniden düzenlenmesine,</w:t>
            </w:r>
            <w:r>
              <w:rPr>
                <w:color w:val="000000"/>
              </w:rPr>
              <w:t xml:space="preserve">  </w:t>
            </w:r>
          </w:p>
        </w:tc>
      </w:tr>
      <w:tr w:rsidR="008D7565" w:rsidTr="00B0698D">
        <w:trPr>
          <w:trHeight w:val="1397"/>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15</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30.12.2022</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57512</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6268</w:t>
            </w:r>
          </w:p>
          <w:p w:rsidR="008D7565" w:rsidRDefault="008D7565" w:rsidP="00B0698D">
            <w:pPr>
              <w:jc w:val="center"/>
              <w:rPr>
                <w:color w:val="000000"/>
              </w:rPr>
            </w:pPr>
            <w:r>
              <w:rPr>
                <w:color w:val="000000"/>
              </w:rPr>
              <w:t>1316</w:t>
            </w:r>
          </w:p>
          <w:p w:rsidR="008D7565" w:rsidRDefault="008D7565" w:rsidP="00B0698D">
            <w:pPr>
              <w:jc w:val="center"/>
              <w:rPr>
                <w:color w:val="000000"/>
              </w:rPr>
            </w:pPr>
            <w:r>
              <w:rPr>
                <w:color w:val="000000"/>
              </w:rPr>
              <w:t>ve muhteli</w:t>
            </w:r>
            <w:r>
              <w:rPr>
                <w:color w:val="000000"/>
              </w:rPr>
              <w:lastRenderedPageBreak/>
              <w:t>f         bölge</w:t>
            </w:r>
          </w:p>
        </w:tc>
        <w:tc>
          <w:tcPr>
            <w:tcW w:w="566" w:type="dxa"/>
            <w:tcBorders>
              <w:top w:val="single" w:sz="6" w:space="0" w:color="auto"/>
              <w:left w:val="single" w:sz="6" w:space="0" w:color="auto"/>
              <w:bottom w:val="single" w:sz="6" w:space="0" w:color="auto"/>
              <w:right w:val="single" w:sz="6" w:space="0" w:color="auto"/>
            </w:tcBorders>
          </w:tcPr>
          <w:p w:rsidR="008D7565" w:rsidRDefault="008D7565" w:rsidP="00B0698D">
            <w:pPr>
              <w:jc w:val="center"/>
              <w:rPr>
                <w:color w:val="000000"/>
              </w:rPr>
            </w:pPr>
          </w:p>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 xml:space="preserve">kabulüne; </w:t>
            </w:r>
            <w:r>
              <w:rPr>
                <w:color w:val="000000"/>
              </w:rPr>
              <w:t xml:space="preserve">30.03.1994 tarihli Kıyı Kanunu ve Yönetmeliğinde yer alan “Kısmi Yapılaşma” tanımına uygun olarak </w:t>
            </w:r>
            <w:r>
              <w:rPr>
                <w:b/>
                <w:bCs/>
              </w:rPr>
              <w:t>ekli paraflı krokide görüldüğü şekliyle yeniden düzenlenmesine,</w:t>
            </w:r>
            <w:r>
              <w:rPr>
                <w:color w:val="000000"/>
              </w:rPr>
              <w:t xml:space="preserve">  </w:t>
            </w:r>
          </w:p>
        </w:tc>
      </w:tr>
      <w:tr w:rsidR="008D7565" w:rsidTr="00B0698D">
        <w:trPr>
          <w:trHeight w:val="1425"/>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lastRenderedPageBreak/>
              <w:t>16</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30.12.2022</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57511</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6268</w:t>
            </w:r>
          </w:p>
          <w:p w:rsidR="008D7565" w:rsidRDefault="008D7565" w:rsidP="00B0698D">
            <w:pPr>
              <w:jc w:val="center"/>
              <w:rPr>
                <w:color w:val="000000"/>
              </w:rPr>
            </w:pPr>
            <w:r>
              <w:rPr>
                <w:color w:val="000000"/>
              </w:rPr>
              <w:t>1316</w:t>
            </w:r>
          </w:p>
          <w:p w:rsidR="008D7565" w:rsidRDefault="008D7565" w:rsidP="00B0698D">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hideMark/>
          </w:tcPr>
          <w:p w:rsidR="008D7565" w:rsidRDefault="008D7565" w:rsidP="00B0698D">
            <w:pPr>
              <w:rPr>
                <w:color w:val="000000"/>
              </w:rPr>
            </w:pPr>
            <w:r>
              <w:rPr>
                <w:color w:val="000000"/>
              </w:rPr>
              <w:t xml:space="preserve">    </w:t>
            </w:r>
          </w:p>
          <w:p w:rsidR="008D7565" w:rsidRDefault="008D7565" w:rsidP="00B0698D">
            <w:pPr>
              <w:rPr>
                <w:color w:val="000000"/>
              </w:rPr>
            </w:pPr>
            <w:r>
              <w:rPr>
                <w:color w:val="000000"/>
              </w:rPr>
              <w:t xml:space="preserve">    1</w:t>
            </w:r>
          </w:p>
          <w:p w:rsidR="008D7565" w:rsidRDefault="008D7565" w:rsidP="00B0698D">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 xml:space="preserve">kabulüne; </w:t>
            </w:r>
            <w:r>
              <w:rPr>
                <w:color w:val="000000"/>
              </w:rPr>
              <w:t xml:space="preserve">30.03.1994 tarihli Kıyı Kanunu ve Yönetmeliğinde yer alan “Kısmi Yapılaşma” tanımına uygun olarak </w:t>
            </w:r>
            <w:r>
              <w:rPr>
                <w:b/>
                <w:bCs/>
              </w:rPr>
              <w:t>ekli paraflı krokide görüldüğü şekliyle yeniden düzenlenmesine,</w:t>
            </w:r>
            <w:r>
              <w:rPr>
                <w:color w:val="000000"/>
              </w:rPr>
              <w:t xml:space="preserve">  </w:t>
            </w:r>
          </w:p>
        </w:tc>
      </w:tr>
      <w:tr w:rsidR="008D7565" w:rsidTr="00B0698D">
        <w:trPr>
          <w:trHeight w:val="2280"/>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17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30.12.2022</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57490</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6268</w:t>
            </w:r>
          </w:p>
          <w:p w:rsidR="008D7565" w:rsidRDefault="008D7565" w:rsidP="00B0698D">
            <w:pPr>
              <w:jc w:val="center"/>
              <w:rPr>
                <w:color w:val="000000"/>
              </w:rPr>
            </w:pPr>
            <w:r>
              <w:rPr>
                <w:color w:val="000000"/>
              </w:rPr>
              <w:t>1316</w:t>
            </w:r>
          </w:p>
          <w:p w:rsidR="008D7565" w:rsidRDefault="008D7565" w:rsidP="00B0698D">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kısmen</w:t>
            </w:r>
            <w:r>
              <w:rPr>
                <w:color w:val="000000"/>
              </w:rPr>
              <w:t xml:space="preserve"> </w:t>
            </w:r>
            <w:r>
              <w:rPr>
                <w:b/>
                <w:color w:val="000000"/>
              </w:rPr>
              <w:t xml:space="preserve">kabulüne; </w:t>
            </w:r>
            <w:r>
              <w:rPr>
                <w:color w:val="000000"/>
              </w:rPr>
              <w:t>30.03.1994 tarihli Kıyı Kanunu ve Yönetmeliğinde yer alan “Kısmi Yapılaşma” tanımına uygun olarak</w:t>
            </w:r>
            <w:r>
              <w:rPr>
                <w:b/>
                <w:bCs/>
              </w:rPr>
              <w:t xml:space="preserve"> ekli paraflı krokide görüldüğü şekliyle yeniden düzenlenmesine,</w:t>
            </w:r>
            <w:r>
              <w:rPr>
                <w:color w:val="000000"/>
              </w:rPr>
              <w:t xml:space="preserve"> Ölçekler arası uyumsuzluk talebinin 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8D7565" w:rsidTr="00B0698D">
        <w:trPr>
          <w:trHeight w:val="688"/>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18</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2.01.2023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92</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6268</w:t>
            </w:r>
          </w:p>
          <w:p w:rsidR="008D7565" w:rsidRDefault="008D7565" w:rsidP="00B0698D">
            <w:pPr>
              <w:jc w:val="center"/>
              <w:rPr>
                <w:color w:val="000000"/>
              </w:rPr>
            </w:pPr>
            <w:r>
              <w:rPr>
                <w:color w:val="000000"/>
              </w:rPr>
              <w:t>1316</w:t>
            </w:r>
          </w:p>
          <w:p w:rsidR="008D7565" w:rsidRDefault="008D7565" w:rsidP="00B0698D">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kısmen</w:t>
            </w:r>
            <w:r>
              <w:rPr>
                <w:color w:val="000000"/>
              </w:rPr>
              <w:t xml:space="preserve"> </w:t>
            </w:r>
            <w:r>
              <w:rPr>
                <w:b/>
                <w:color w:val="000000"/>
              </w:rPr>
              <w:t>kabulüne;</w:t>
            </w:r>
            <w:r>
              <w:rPr>
                <w:color w:val="000000"/>
              </w:rPr>
              <w:t xml:space="preserve"> 30.03.1994 tarihli Kıyı kanunu ve Yönetmeliğinde yer alan “Kısmi Yapılaşma” tanımına uygun olarak </w:t>
            </w:r>
            <w:r>
              <w:rPr>
                <w:b/>
                <w:bCs/>
              </w:rPr>
              <w:t>ekli paraflı krokide görüldüğü şekliyle yeniden düzenlenmesine,</w:t>
            </w:r>
            <w:r>
              <w:rPr>
                <w:color w:val="000000"/>
              </w:rPr>
              <w:t xml:space="preserve"> Ölçekler arası uyumsuzluk talebinin 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8D7565" w:rsidTr="00B0698D">
        <w:trPr>
          <w:trHeight w:val="972"/>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19</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2.01.2023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87</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6268</w:t>
            </w:r>
          </w:p>
          <w:p w:rsidR="008D7565" w:rsidRDefault="008D7565" w:rsidP="00B0698D">
            <w:pPr>
              <w:jc w:val="center"/>
              <w:rPr>
                <w:color w:val="000000"/>
              </w:rPr>
            </w:pPr>
            <w:r>
              <w:rPr>
                <w:color w:val="000000"/>
              </w:rPr>
              <w:t>1316</w:t>
            </w:r>
          </w:p>
          <w:p w:rsidR="008D7565" w:rsidRDefault="008D7565" w:rsidP="00B0698D">
            <w:pPr>
              <w:jc w:val="center"/>
              <w:rPr>
                <w:color w:val="000000"/>
              </w:rPr>
            </w:pPr>
            <w:r>
              <w:rPr>
                <w:color w:val="000000"/>
              </w:rPr>
              <w:lastRenderedPageBreak/>
              <w:t>ve muhtelif         bölge</w:t>
            </w:r>
          </w:p>
        </w:tc>
        <w:tc>
          <w:tcPr>
            <w:tcW w:w="566" w:type="dxa"/>
            <w:tcBorders>
              <w:top w:val="single" w:sz="6" w:space="0" w:color="auto"/>
              <w:left w:val="single" w:sz="6" w:space="0" w:color="auto"/>
              <w:bottom w:val="single" w:sz="6" w:space="0" w:color="auto"/>
              <w:right w:val="single" w:sz="6" w:space="0" w:color="auto"/>
            </w:tcBorders>
          </w:tcPr>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lastRenderedPageBreak/>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kısmen</w:t>
            </w:r>
            <w:r>
              <w:rPr>
                <w:color w:val="000000"/>
              </w:rPr>
              <w:t xml:space="preserve"> </w:t>
            </w:r>
            <w:r>
              <w:rPr>
                <w:b/>
                <w:color w:val="000000"/>
              </w:rPr>
              <w:t>kabulüne;</w:t>
            </w:r>
            <w:r>
              <w:rPr>
                <w:color w:val="000000"/>
              </w:rPr>
              <w:t xml:space="preserve"> 30.03.1994 tarihli Kıyı kanunu ve Yönetmeliğinde yer alan “Kısmi Yapılaşma” tanımına uygun olarak </w:t>
            </w:r>
            <w:r>
              <w:rPr>
                <w:b/>
                <w:bCs/>
              </w:rPr>
              <w:t xml:space="preserve">ekli </w:t>
            </w:r>
            <w:r>
              <w:rPr>
                <w:b/>
                <w:bCs/>
              </w:rPr>
              <w:lastRenderedPageBreak/>
              <w:t>paraflı krokide görüldüğü şekliyle yeniden düzenlenmesine,</w:t>
            </w:r>
            <w:r>
              <w:rPr>
                <w:color w:val="000000"/>
              </w:rPr>
              <w:t xml:space="preserve"> Ölçekler arası uyumsuzluk talebinin 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8D7565" w:rsidTr="00B0698D">
        <w:trPr>
          <w:trHeight w:val="2292"/>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lastRenderedPageBreak/>
              <w:t>20</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2.01.2023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90</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6268</w:t>
            </w:r>
          </w:p>
          <w:p w:rsidR="008D7565" w:rsidRDefault="008D7565" w:rsidP="00B0698D">
            <w:pPr>
              <w:jc w:val="center"/>
              <w:rPr>
                <w:color w:val="000000"/>
              </w:rPr>
            </w:pPr>
            <w:r>
              <w:rPr>
                <w:color w:val="000000"/>
              </w:rPr>
              <w:t>1316</w:t>
            </w:r>
          </w:p>
          <w:p w:rsidR="008D7565" w:rsidRDefault="008D7565" w:rsidP="00B0698D">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kısmen</w:t>
            </w:r>
            <w:r>
              <w:rPr>
                <w:color w:val="000000"/>
              </w:rPr>
              <w:t xml:space="preserve"> </w:t>
            </w:r>
            <w:r>
              <w:rPr>
                <w:b/>
                <w:color w:val="000000"/>
              </w:rPr>
              <w:t>kabulüne;</w:t>
            </w:r>
            <w:r>
              <w:rPr>
                <w:color w:val="000000"/>
              </w:rPr>
              <w:t xml:space="preserve"> 30.03.1994 tarihli Kıyı kanunu ve Yönetmeliğinde yer alan “Kısmi Yapılaşma” tanımına uygun olarak </w:t>
            </w:r>
            <w:r>
              <w:rPr>
                <w:b/>
                <w:bCs/>
              </w:rPr>
              <w:t>ekli paraflı krokide görüldüğü şekliyle yeniden düzenlenmesine,</w:t>
            </w:r>
            <w:r>
              <w:rPr>
                <w:color w:val="000000"/>
              </w:rPr>
              <w:t xml:space="preserve"> Ölçekler arası uyumsuzluk talebinin 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8D7565" w:rsidTr="00B0698D">
        <w:trPr>
          <w:trHeight w:val="537"/>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21</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3.01.2023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325</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6268</w:t>
            </w:r>
          </w:p>
          <w:p w:rsidR="008D7565" w:rsidRDefault="008D7565" w:rsidP="00B0698D">
            <w:pPr>
              <w:jc w:val="center"/>
              <w:rPr>
                <w:color w:val="000000"/>
              </w:rPr>
            </w:pPr>
            <w:r>
              <w:rPr>
                <w:color w:val="000000"/>
              </w:rPr>
              <w:t>1316</w:t>
            </w:r>
          </w:p>
          <w:p w:rsidR="008D7565" w:rsidRDefault="008D7565" w:rsidP="00B0698D">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kısmen</w:t>
            </w:r>
            <w:r>
              <w:rPr>
                <w:color w:val="000000"/>
              </w:rPr>
              <w:t xml:space="preserve"> </w:t>
            </w:r>
            <w:r>
              <w:rPr>
                <w:b/>
                <w:color w:val="000000"/>
              </w:rPr>
              <w:t>kabulüne;</w:t>
            </w:r>
            <w:r>
              <w:rPr>
                <w:color w:val="000000"/>
              </w:rPr>
              <w:t xml:space="preserve"> 30.03.1994 tarihli Kıyı kanunu ve Yönetmeliğinde yer alan “Kısmi Yapılaşma” tanımına uygun olarak </w:t>
            </w:r>
            <w:r>
              <w:rPr>
                <w:b/>
                <w:bCs/>
              </w:rPr>
              <w:t>ekli paraflı krokide görüldüğü şekliyle yeniden düzenlenmesine,</w:t>
            </w:r>
            <w:r>
              <w:rPr>
                <w:color w:val="000000"/>
              </w:rPr>
              <w:t xml:space="preserve"> Ölçekler arası uyumsuzluk talebinin 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8D7565" w:rsidTr="00B0698D">
        <w:trPr>
          <w:trHeight w:val="1255"/>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22</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3.01.2023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297</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6268</w:t>
            </w:r>
          </w:p>
          <w:p w:rsidR="008D7565" w:rsidRDefault="008D7565" w:rsidP="00B0698D">
            <w:pPr>
              <w:jc w:val="center"/>
              <w:rPr>
                <w:color w:val="000000"/>
              </w:rPr>
            </w:pPr>
            <w:r>
              <w:rPr>
                <w:color w:val="000000"/>
              </w:rPr>
              <w:t>1316</w:t>
            </w:r>
          </w:p>
          <w:p w:rsidR="008D7565" w:rsidRDefault="008D7565" w:rsidP="00B0698D">
            <w:pPr>
              <w:jc w:val="center"/>
              <w:rPr>
                <w:color w:val="000000"/>
              </w:rPr>
            </w:pPr>
            <w:r>
              <w:rPr>
                <w:color w:val="000000"/>
              </w:rPr>
              <w:t xml:space="preserve">ve muhtelif         </w:t>
            </w:r>
            <w:r>
              <w:rPr>
                <w:color w:val="000000"/>
              </w:rPr>
              <w:lastRenderedPageBreak/>
              <w:t>bölge</w:t>
            </w:r>
          </w:p>
        </w:tc>
        <w:tc>
          <w:tcPr>
            <w:tcW w:w="566" w:type="dxa"/>
            <w:tcBorders>
              <w:top w:val="single" w:sz="6" w:space="0" w:color="auto"/>
              <w:left w:val="single" w:sz="6" w:space="0" w:color="auto"/>
              <w:bottom w:val="single" w:sz="6" w:space="0" w:color="auto"/>
              <w:right w:val="single" w:sz="6" w:space="0" w:color="auto"/>
            </w:tcBorders>
          </w:tcPr>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lastRenderedPageBreak/>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lastRenderedPageBreak/>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kısmen</w:t>
            </w:r>
            <w:r>
              <w:rPr>
                <w:color w:val="000000"/>
              </w:rPr>
              <w:t xml:space="preserve"> </w:t>
            </w:r>
            <w:r>
              <w:rPr>
                <w:b/>
                <w:color w:val="000000"/>
              </w:rPr>
              <w:t>kabulüne;</w:t>
            </w:r>
            <w:r>
              <w:rPr>
                <w:color w:val="000000"/>
              </w:rPr>
              <w:t xml:space="preserve"> 30.03.1994 tarihli Kıyı kanunu ve Yönetmeliğinde yer alan “Kısmi Yapılaşma” tanımına uygun olarak </w:t>
            </w:r>
            <w:r>
              <w:rPr>
                <w:b/>
                <w:bCs/>
              </w:rPr>
              <w:t>ekli paraflı krokide görüldüğü şekliyle yeniden düzenlenmesine,</w:t>
            </w:r>
            <w:r>
              <w:rPr>
                <w:color w:val="000000"/>
              </w:rPr>
              <w:t xml:space="preserve"> Ölçekler arası uyumsuzluk talebinin askıya çıkarılmış bölgeler dışında kaldığı, Mersin Büyükşehir Belediye </w:t>
            </w:r>
            <w:r>
              <w:rPr>
                <w:color w:val="000000"/>
              </w:rPr>
              <w:lastRenderedPageBreak/>
              <w:t xml:space="preserve">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8D7565" w:rsidTr="00B0698D">
        <w:trPr>
          <w:trHeight w:val="263"/>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lastRenderedPageBreak/>
              <w:t>23</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3.01.2023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404</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6268</w:t>
            </w:r>
          </w:p>
          <w:p w:rsidR="008D7565" w:rsidRDefault="008D7565" w:rsidP="00B0698D">
            <w:pPr>
              <w:jc w:val="center"/>
              <w:rPr>
                <w:color w:val="000000"/>
              </w:rPr>
            </w:pPr>
            <w:r>
              <w:rPr>
                <w:color w:val="000000"/>
              </w:rPr>
              <w:t>1316</w:t>
            </w:r>
          </w:p>
          <w:p w:rsidR="008D7565" w:rsidRDefault="008D7565" w:rsidP="00B0698D">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kısmen</w:t>
            </w:r>
            <w:r>
              <w:rPr>
                <w:color w:val="000000"/>
              </w:rPr>
              <w:t xml:space="preserve"> </w:t>
            </w:r>
            <w:r>
              <w:rPr>
                <w:b/>
                <w:color w:val="000000"/>
              </w:rPr>
              <w:t>kabulüne;</w:t>
            </w:r>
            <w:r>
              <w:rPr>
                <w:color w:val="000000"/>
              </w:rPr>
              <w:t xml:space="preserve"> 30.03.1994 tarihli Kıyı Kanunu ve Yönetmeliğinde yer alan “Kısmi Yapılaşma” tanımına uygun olarak </w:t>
            </w:r>
            <w:r>
              <w:rPr>
                <w:b/>
                <w:bCs/>
              </w:rPr>
              <w:t>ekli paraflı krokide görüldüğü şekliyle yeniden düzenlenmesine,</w:t>
            </w:r>
            <w:r>
              <w:rPr>
                <w:color w:val="000000"/>
              </w:rPr>
              <w:t xml:space="preserve"> Ölçekler arası uyumsuzluk talebinin 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8D7565" w:rsidTr="00B0698D">
        <w:trPr>
          <w:trHeight w:val="2269"/>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24</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3.01.2023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405</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6268</w:t>
            </w:r>
          </w:p>
          <w:p w:rsidR="008D7565" w:rsidRDefault="008D7565" w:rsidP="00B0698D">
            <w:pPr>
              <w:jc w:val="center"/>
              <w:rPr>
                <w:color w:val="000000"/>
              </w:rPr>
            </w:pPr>
            <w:r>
              <w:rPr>
                <w:color w:val="000000"/>
              </w:rPr>
              <w:t>1316</w:t>
            </w:r>
          </w:p>
          <w:p w:rsidR="008D7565" w:rsidRDefault="008D7565" w:rsidP="00B0698D">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kısmen</w:t>
            </w:r>
            <w:r>
              <w:rPr>
                <w:color w:val="000000"/>
              </w:rPr>
              <w:t xml:space="preserve"> </w:t>
            </w:r>
            <w:r>
              <w:rPr>
                <w:b/>
                <w:color w:val="000000"/>
              </w:rPr>
              <w:t>kabulüne;</w:t>
            </w:r>
            <w:r>
              <w:rPr>
                <w:color w:val="000000"/>
              </w:rPr>
              <w:t xml:space="preserve"> 30.03.1994 tarihli Kıyı kanunu ve Yönetmeliğinde yer alan “Kısmi Yapılaşma” tanımına uygun olarak </w:t>
            </w:r>
            <w:r>
              <w:rPr>
                <w:b/>
                <w:bCs/>
              </w:rPr>
              <w:t>ekli paraflı krokide görüldüğü şekliyle yeniden düzenlenmesine,</w:t>
            </w:r>
            <w:r>
              <w:rPr>
                <w:color w:val="000000"/>
              </w:rPr>
              <w:t xml:space="preserve"> Ölçekler arası uyumsuzluk talebinin 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8D7565" w:rsidTr="00B0698D">
        <w:trPr>
          <w:trHeight w:val="2329"/>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25</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3.01.2023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387</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6268</w:t>
            </w:r>
          </w:p>
          <w:p w:rsidR="008D7565" w:rsidRDefault="008D7565" w:rsidP="00B0698D">
            <w:pPr>
              <w:jc w:val="center"/>
              <w:rPr>
                <w:color w:val="000000"/>
              </w:rPr>
            </w:pPr>
            <w:r>
              <w:rPr>
                <w:color w:val="000000"/>
              </w:rPr>
              <w:t>1316</w:t>
            </w:r>
          </w:p>
          <w:p w:rsidR="008D7565" w:rsidRDefault="008D7565" w:rsidP="00B0698D">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kısmen</w:t>
            </w:r>
            <w:r>
              <w:rPr>
                <w:color w:val="000000"/>
              </w:rPr>
              <w:t xml:space="preserve"> </w:t>
            </w:r>
            <w:r>
              <w:rPr>
                <w:b/>
                <w:color w:val="000000"/>
              </w:rPr>
              <w:t>kabulüne;</w:t>
            </w:r>
            <w:r>
              <w:rPr>
                <w:color w:val="000000"/>
              </w:rPr>
              <w:t xml:space="preserve"> 30.03.1994 tarihli Kıyı kanunu ve Yönetmeliğinde yer alan “Kısmi Yapılaşma” tanımına uygun olarak </w:t>
            </w:r>
            <w:r>
              <w:rPr>
                <w:b/>
                <w:bCs/>
              </w:rPr>
              <w:t>ekli paraflı krokide görüldüğü şekliyle yeniden düzenlenmesine,</w:t>
            </w:r>
            <w:r>
              <w:rPr>
                <w:color w:val="000000"/>
              </w:rPr>
              <w:t xml:space="preserve"> Ölçekler arası uyumsuzluk talebinin 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w:t>
            </w:r>
            <w:r>
              <w:rPr>
                <w:color w:val="000000"/>
              </w:rPr>
              <w:lastRenderedPageBreak/>
              <w:t xml:space="preserve">Ölçekli Uygulama İmar Planı’nda yeni bir düzenleme yapılmadığı anlaşıldığından </w:t>
            </w:r>
            <w:r>
              <w:rPr>
                <w:b/>
                <w:bCs/>
                <w:color w:val="000000"/>
              </w:rPr>
              <w:t>reddine,</w:t>
            </w:r>
          </w:p>
        </w:tc>
      </w:tr>
      <w:tr w:rsidR="008D7565" w:rsidTr="00B0698D">
        <w:trPr>
          <w:trHeight w:val="2149"/>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lastRenderedPageBreak/>
              <w:t>26</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03.01.203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386</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6268</w:t>
            </w:r>
          </w:p>
          <w:p w:rsidR="008D7565" w:rsidRDefault="008D7565" w:rsidP="00B0698D">
            <w:pPr>
              <w:jc w:val="center"/>
              <w:rPr>
                <w:color w:val="000000"/>
              </w:rPr>
            </w:pPr>
            <w:r>
              <w:rPr>
                <w:color w:val="000000"/>
              </w:rPr>
              <w:t>1316</w:t>
            </w:r>
          </w:p>
          <w:p w:rsidR="008D7565" w:rsidRDefault="008D7565" w:rsidP="00B0698D">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kısmen</w:t>
            </w:r>
            <w:r>
              <w:rPr>
                <w:color w:val="000000"/>
              </w:rPr>
              <w:t xml:space="preserve"> </w:t>
            </w:r>
            <w:r>
              <w:rPr>
                <w:b/>
                <w:color w:val="000000"/>
              </w:rPr>
              <w:t>kabulüne;</w:t>
            </w:r>
            <w:r>
              <w:rPr>
                <w:color w:val="000000"/>
              </w:rPr>
              <w:t xml:space="preserve"> 30.03.1994 tarihli Kıyı kanunu ve Yönetmeliğinde yer alan “Kısmi Yapılaşma” tanımına uygun olarak </w:t>
            </w:r>
            <w:r>
              <w:rPr>
                <w:b/>
                <w:bCs/>
              </w:rPr>
              <w:t>ekli paraflı krokide görüldüğü şekliyle yeniden düzenlenmesine,</w:t>
            </w:r>
            <w:r>
              <w:rPr>
                <w:color w:val="000000"/>
              </w:rPr>
              <w:t xml:space="preserve"> Ölçekler arası uyumsuzluk talebinin 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8D7565" w:rsidTr="00B0698D">
        <w:trPr>
          <w:trHeight w:val="547"/>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27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3.01.2023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384</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6268</w:t>
            </w:r>
          </w:p>
          <w:p w:rsidR="008D7565" w:rsidRDefault="008D7565" w:rsidP="00B0698D">
            <w:pPr>
              <w:jc w:val="center"/>
              <w:rPr>
                <w:color w:val="000000"/>
              </w:rPr>
            </w:pPr>
            <w:r>
              <w:rPr>
                <w:color w:val="000000"/>
              </w:rPr>
              <w:t>1316</w:t>
            </w:r>
          </w:p>
          <w:p w:rsidR="008D7565" w:rsidRDefault="008D7565" w:rsidP="00B0698D">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kısmen</w:t>
            </w:r>
            <w:r>
              <w:rPr>
                <w:color w:val="000000"/>
              </w:rPr>
              <w:t xml:space="preserve"> </w:t>
            </w:r>
            <w:r>
              <w:rPr>
                <w:b/>
                <w:color w:val="000000"/>
              </w:rPr>
              <w:t>kabulüne;</w:t>
            </w:r>
            <w:r>
              <w:rPr>
                <w:color w:val="000000"/>
              </w:rPr>
              <w:t xml:space="preserve"> 30.03.1994 tarihli Kıyı kanunu ve Yönetmeliğinde yer alan “Kısmi Yapılaşma” tanımına uygun olarak </w:t>
            </w:r>
            <w:r>
              <w:rPr>
                <w:b/>
                <w:bCs/>
              </w:rPr>
              <w:t>ekli paraflı krokide görüldüğü şekliyle yeniden düzenlenmesine,</w:t>
            </w:r>
            <w:r>
              <w:rPr>
                <w:color w:val="000000"/>
              </w:rPr>
              <w:t xml:space="preserve"> Ölçekler arası uyumsuzluk talebinin 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8D7565" w:rsidTr="00B0698D">
        <w:trPr>
          <w:trHeight w:val="2202"/>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28</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4.01.2023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451</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6268</w:t>
            </w:r>
          </w:p>
          <w:p w:rsidR="008D7565" w:rsidRDefault="008D7565" w:rsidP="00B0698D">
            <w:pPr>
              <w:jc w:val="center"/>
              <w:rPr>
                <w:color w:val="000000"/>
              </w:rPr>
            </w:pPr>
            <w:r>
              <w:rPr>
                <w:color w:val="000000"/>
              </w:rPr>
              <w:t>1316</w:t>
            </w:r>
          </w:p>
          <w:p w:rsidR="008D7565" w:rsidRDefault="008D7565" w:rsidP="00B0698D">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lastRenderedPageBreak/>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kısmen</w:t>
            </w:r>
            <w:r>
              <w:rPr>
                <w:color w:val="000000"/>
              </w:rPr>
              <w:t xml:space="preserve"> </w:t>
            </w:r>
            <w:r>
              <w:rPr>
                <w:b/>
                <w:color w:val="000000"/>
              </w:rPr>
              <w:t>kabulüne;</w:t>
            </w:r>
            <w:r>
              <w:rPr>
                <w:color w:val="000000"/>
              </w:rPr>
              <w:t xml:space="preserve"> 30.03.1994 tarihli Kıyı kanunu ve Yönetmeliğinde yer alan “Kısmi Yapılaşma” tanımına uygun olarak </w:t>
            </w:r>
            <w:r>
              <w:rPr>
                <w:b/>
                <w:bCs/>
              </w:rPr>
              <w:t>ekli paraflı krokide görüldüğü şekliyle yeniden düzenlenmesine,</w:t>
            </w:r>
            <w:r>
              <w:rPr>
                <w:color w:val="000000"/>
              </w:rPr>
              <w:t xml:space="preserve"> Ölçekler arası uyumsuzluk talebinin 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w:t>
            </w:r>
            <w:r>
              <w:rPr>
                <w:color w:val="000000"/>
              </w:rPr>
              <w:lastRenderedPageBreak/>
              <w:t xml:space="preserve">Ölçekli Uygulama İmar Planı’nda yeni bir düzenleme yapılmadığı anlaşıldığından </w:t>
            </w:r>
            <w:r>
              <w:rPr>
                <w:b/>
                <w:bCs/>
                <w:color w:val="000000"/>
              </w:rPr>
              <w:t>reddine,</w:t>
            </w:r>
          </w:p>
        </w:tc>
      </w:tr>
      <w:tr w:rsidR="008D7565" w:rsidTr="00B0698D">
        <w:trPr>
          <w:trHeight w:val="1939"/>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lastRenderedPageBreak/>
              <w:t>29</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4.01.2023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455</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6268</w:t>
            </w:r>
          </w:p>
          <w:p w:rsidR="008D7565" w:rsidRDefault="008D7565" w:rsidP="00B0698D">
            <w:pPr>
              <w:jc w:val="center"/>
              <w:rPr>
                <w:color w:val="000000"/>
              </w:rPr>
            </w:pPr>
            <w:r>
              <w:rPr>
                <w:color w:val="000000"/>
              </w:rPr>
              <w:t>1316</w:t>
            </w:r>
          </w:p>
          <w:p w:rsidR="008D7565" w:rsidRDefault="008D7565" w:rsidP="00B0698D">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kısmen</w:t>
            </w:r>
            <w:r>
              <w:rPr>
                <w:color w:val="000000"/>
              </w:rPr>
              <w:t xml:space="preserve"> </w:t>
            </w:r>
            <w:r>
              <w:rPr>
                <w:b/>
                <w:color w:val="000000"/>
              </w:rPr>
              <w:t>kabulüne;</w:t>
            </w:r>
            <w:r>
              <w:rPr>
                <w:color w:val="000000"/>
              </w:rPr>
              <w:t xml:space="preserve"> 30.03.1994 tarihli Kıyı kanunu ve Yönetmeliğinde yer alan “Kısmi Yapılaşma” tanımına uygun olarak </w:t>
            </w:r>
            <w:r>
              <w:rPr>
                <w:b/>
                <w:bCs/>
              </w:rPr>
              <w:t>ekli paraflı krokide görüldüğü şekliyle yeniden düzenlenmesine,</w:t>
            </w:r>
            <w:r>
              <w:rPr>
                <w:color w:val="000000"/>
              </w:rPr>
              <w:t xml:space="preserve"> Ölçekler arası uyumsuzluk talebinin 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8D7565" w:rsidTr="00B0698D">
        <w:trPr>
          <w:trHeight w:val="405"/>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30</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4.01.2023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457</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6268</w:t>
            </w:r>
          </w:p>
          <w:p w:rsidR="008D7565" w:rsidRDefault="008D7565" w:rsidP="00B0698D">
            <w:pPr>
              <w:jc w:val="center"/>
              <w:rPr>
                <w:color w:val="000000"/>
              </w:rPr>
            </w:pPr>
            <w:r>
              <w:rPr>
                <w:color w:val="000000"/>
              </w:rPr>
              <w:t>1316</w:t>
            </w:r>
          </w:p>
          <w:p w:rsidR="008D7565" w:rsidRDefault="008D7565" w:rsidP="00B0698D">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kısmen</w:t>
            </w:r>
            <w:r>
              <w:rPr>
                <w:color w:val="000000"/>
              </w:rPr>
              <w:t xml:space="preserve"> </w:t>
            </w:r>
            <w:r>
              <w:rPr>
                <w:b/>
                <w:color w:val="000000"/>
              </w:rPr>
              <w:t>kabulüne;</w:t>
            </w:r>
            <w:r>
              <w:rPr>
                <w:color w:val="000000"/>
              </w:rPr>
              <w:t xml:space="preserve"> 30.03.1994 tarihli Kıyı kanunu ve Yönetmeliğinde yer alan “Kısmi Yapılaşma” tanımına uygun olarak </w:t>
            </w:r>
            <w:r>
              <w:rPr>
                <w:b/>
                <w:bCs/>
              </w:rPr>
              <w:t>ekli paraflı krokide görüldüğü şekliyle yeniden düzenlenmesine,</w:t>
            </w:r>
            <w:r>
              <w:rPr>
                <w:color w:val="000000"/>
              </w:rPr>
              <w:t xml:space="preserve"> Ölçekler arası uyumsuzluk talebinin 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8D7565" w:rsidTr="00B0698D">
        <w:trPr>
          <w:trHeight w:val="830"/>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31</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4.01.2023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533</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6268</w:t>
            </w:r>
          </w:p>
          <w:p w:rsidR="008D7565" w:rsidRDefault="008D7565" w:rsidP="00B0698D">
            <w:pPr>
              <w:jc w:val="center"/>
              <w:rPr>
                <w:color w:val="000000"/>
              </w:rPr>
            </w:pPr>
            <w:r>
              <w:rPr>
                <w:color w:val="000000"/>
              </w:rPr>
              <w:t>1316</w:t>
            </w:r>
          </w:p>
          <w:p w:rsidR="008D7565" w:rsidRDefault="008D7565" w:rsidP="00B0698D">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rPr>
                <w:color w:val="000000"/>
              </w:rPr>
            </w:pPr>
            <w:r>
              <w:rPr>
                <w:color w:val="000000"/>
              </w:rPr>
              <w:t xml:space="preserve">    </w:t>
            </w:r>
          </w:p>
          <w:p w:rsidR="008D7565" w:rsidRDefault="008D7565" w:rsidP="00B0698D">
            <w:pPr>
              <w:rPr>
                <w:color w:val="000000"/>
              </w:rPr>
            </w:pPr>
          </w:p>
          <w:p w:rsidR="008D7565" w:rsidRDefault="008D7565" w:rsidP="00B0698D">
            <w:pPr>
              <w:rPr>
                <w:color w:val="000000"/>
              </w:rPr>
            </w:pPr>
          </w:p>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lastRenderedPageBreak/>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kısmen</w:t>
            </w:r>
            <w:r>
              <w:rPr>
                <w:color w:val="000000"/>
              </w:rPr>
              <w:t xml:space="preserve"> </w:t>
            </w:r>
            <w:r>
              <w:rPr>
                <w:b/>
                <w:color w:val="000000"/>
              </w:rPr>
              <w:t>kabulüne;</w:t>
            </w:r>
            <w:r>
              <w:rPr>
                <w:color w:val="000000"/>
              </w:rPr>
              <w:t xml:space="preserve"> 30.03.1994 tarihli Kıyı kanunu ve Yönetmeliğinde yer alan “Kısmi Yapılaşma” tanımına uygun olarak </w:t>
            </w:r>
            <w:r>
              <w:rPr>
                <w:b/>
                <w:bCs/>
              </w:rPr>
              <w:t>ekli paraflı krokide görüldüğü şekliyle yeniden düzenlenmesine,</w:t>
            </w:r>
            <w:r>
              <w:rPr>
                <w:color w:val="000000"/>
              </w:rPr>
              <w:t xml:space="preserve"> Ölçekler arası uyumsuzluk talebinin 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w:t>
            </w:r>
            <w:r>
              <w:rPr>
                <w:color w:val="000000"/>
              </w:rPr>
              <w:lastRenderedPageBreak/>
              <w:t xml:space="preserve">Ölçekli Uygulama İmar Planı’nda yeni bir düzenleme yapılmadığı anlaşıldığından </w:t>
            </w:r>
            <w:r>
              <w:rPr>
                <w:b/>
                <w:bCs/>
                <w:color w:val="000000"/>
              </w:rPr>
              <w:t>reddine,</w:t>
            </w:r>
          </w:p>
        </w:tc>
      </w:tr>
      <w:tr w:rsidR="008D7565" w:rsidTr="00B0698D">
        <w:trPr>
          <w:trHeight w:val="2202"/>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lastRenderedPageBreak/>
              <w:t>32</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5.01.2023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844</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6268</w:t>
            </w:r>
          </w:p>
          <w:p w:rsidR="008D7565" w:rsidRDefault="008D7565" w:rsidP="00B0698D">
            <w:pPr>
              <w:jc w:val="center"/>
              <w:rPr>
                <w:color w:val="000000"/>
              </w:rPr>
            </w:pPr>
            <w:r>
              <w:rPr>
                <w:color w:val="000000"/>
              </w:rPr>
              <w:t>1316</w:t>
            </w:r>
          </w:p>
          <w:p w:rsidR="008D7565" w:rsidRDefault="008D7565" w:rsidP="00B0698D">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p>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kısmen</w:t>
            </w:r>
            <w:r>
              <w:rPr>
                <w:color w:val="000000"/>
              </w:rPr>
              <w:t xml:space="preserve"> </w:t>
            </w:r>
            <w:r>
              <w:rPr>
                <w:b/>
                <w:color w:val="000000"/>
              </w:rPr>
              <w:t>kabulüne;</w:t>
            </w:r>
            <w:r>
              <w:rPr>
                <w:color w:val="000000"/>
              </w:rPr>
              <w:t xml:space="preserve"> 30.03.1994 tarihli Kıyı kanunu ve Yönetmeliğinde yer alan “Kısmi Yapılaşma” tanımına uygun olarak </w:t>
            </w:r>
            <w:r>
              <w:rPr>
                <w:b/>
                <w:bCs/>
              </w:rPr>
              <w:t>ekli paraflı krokide görüldüğü şekliyle yeniden düzenlenmesine,</w:t>
            </w:r>
            <w:r>
              <w:rPr>
                <w:color w:val="000000"/>
              </w:rPr>
              <w:t xml:space="preserve"> Ölçekler arası uyumsuzluk talebinin 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8D7565" w:rsidTr="00B0698D">
        <w:trPr>
          <w:trHeight w:val="807"/>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33</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pPr>
            <w:r>
              <w:t>3.01.2023</w:t>
            </w:r>
          </w:p>
        </w:tc>
        <w:tc>
          <w:tcPr>
            <w:tcW w:w="709"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pPr>
            <w:r>
              <w:t>349</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pPr>
            <w: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pPr>
            <w:r>
              <w:t>1316</w:t>
            </w:r>
          </w:p>
          <w:p w:rsidR="008D7565" w:rsidRDefault="008D7565" w:rsidP="00B0698D">
            <w:pPr>
              <w:jc w:val="center"/>
            </w:pPr>
            <w:r>
              <w:t>6268</w:t>
            </w:r>
          </w:p>
        </w:tc>
        <w:tc>
          <w:tcPr>
            <w:tcW w:w="566"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7</w:t>
            </w:r>
          </w:p>
          <w:p w:rsidR="008D7565" w:rsidRDefault="008D7565" w:rsidP="00B0698D">
            <w:pPr>
              <w:jc w:val="center"/>
              <w:rPr>
                <w:color w:val="000000"/>
              </w:rPr>
            </w:pPr>
            <w:r>
              <w:rPr>
                <w:color w:val="000000"/>
              </w:rPr>
              <w:t>1</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FF0000"/>
              </w:rPr>
            </w:pPr>
            <w:r>
              <w:rPr>
                <w:color w:val="000000"/>
              </w:rPr>
              <w:t xml:space="preserve">söz konusu parsellere yapılan itirazların kabulünün reddi talebi ile yapılaşma koşulunun değişikliği talebinin 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8D7565" w:rsidTr="00B0698D">
        <w:trPr>
          <w:trHeight w:val="819"/>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34</w:t>
            </w:r>
          </w:p>
        </w:tc>
        <w:tc>
          <w:tcPr>
            <w:tcW w:w="851"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pPr>
            <w:r>
              <w:t>3.01.2023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pPr>
            <w:r>
              <w:t>437</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pPr>
            <w: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pPr>
            <w:r>
              <w:t>1316</w:t>
            </w:r>
          </w:p>
          <w:p w:rsidR="008D7565" w:rsidRDefault="008D7565" w:rsidP="00B0698D">
            <w:pPr>
              <w:jc w:val="center"/>
            </w:pPr>
            <w:r>
              <w:t>6268</w:t>
            </w:r>
          </w:p>
        </w:tc>
        <w:tc>
          <w:tcPr>
            <w:tcW w:w="566"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7</w:t>
            </w:r>
          </w:p>
          <w:p w:rsidR="008D7565" w:rsidRDefault="008D7565" w:rsidP="00B0698D">
            <w:pPr>
              <w:jc w:val="center"/>
              <w:rPr>
                <w:color w:val="000000"/>
              </w:rPr>
            </w:pPr>
            <w:r>
              <w:rPr>
                <w:color w:val="000000"/>
              </w:rPr>
              <w:t>1</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FF0000"/>
              </w:rPr>
            </w:pPr>
            <w:r>
              <w:rPr>
                <w:color w:val="000000"/>
              </w:rPr>
              <w:t xml:space="preserve">söz konusu parsellere yapılan itirazların kabulünün reddi talebi ile yapılaşma koşulunun değişikliği talebinin 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8D7565" w:rsidTr="00B0698D">
        <w:trPr>
          <w:trHeight w:val="1388"/>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35</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26.12.2022</w:t>
            </w:r>
          </w:p>
        </w:tc>
        <w:tc>
          <w:tcPr>
            <w:tcW w:w="709"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56433</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1954</w:t>
            </w:r>
          </w:p>
        </w:tc>
        <w:tc>
          <w:tcPr>
            <w:tcW w:w="566"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3</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tcPr>
          <w:p w:rsidR="008D7565" w:rsidRDefault="008D7565" w:rsidP="00B0698D">
            <w:pPr>
              <w:jc w:val="both"/>
              <w:rPr>
                <w:b/>
                <w:bCs/>
              </w:rPr>
            </w:pPr>
          </w:p>
          <w:p w:rsidR="008D7565" w:rsidRDefault="008D7565" w:rsidP="00B0698D">
            <w:pPr>
              <w:jc w:val="both"/>
              <w:rPr>
                <w:b/>
                <w:bCs/>
              </w:rPr>
            </w:pPr>
            <w:r>
              <w:rPr>
                <w:b/>
                <w:bCs/>
              </w:rPr>
              <w:t>kabulüne;</w:t>
            </w:r>
            <w:r>
              <w:t xml:space="preserve"> adanın kesintisinin %45 oranına getirilerek </w:t>
            </w:r>
            <w:r>
              <w:rPr>
                <w:b/>
                <w:bCs/>
              </w:rPr>
              <w:t>ekli paraflı krokide görüldüğü şekliyle yeniden düzenlenmesine,</w:t>
            </w:r>
          </w:p>
        </w:tc>
      </w:tr>
      <w:tr w:rsidR="008D7565" w:rsidTr="00B0698D">
        <w:trPr>
          <w:trHeight w:val="1183"/>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lastRenderedPageBreak/>
              <w:t>36</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30.12.2022</w:t>
            </w:r>
          </w:p>
        </w:tc>
        <w:tc>
          <w:tcPr>
            <w:tcW w:w="709"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57529</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58</w:t>
            </w:r>
          </w:p>
        </w:tc>
        <w:tc>
          <w:tcPr>
            <w:tcW w:w="566"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4</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b/>
                <w:bCs/>
              </w:rPr>
            </w:pPr>
            <w:r>
              <w:rPr>
                <w:b/>
                <w:bCs/>
              </w:rPr>
              <w:t>kabulüne;</w:t>
            </w:r>
            <w:r>
              <w:t xml:space="preserve"> adanın kesintisinin %45 oranına getirilerek </w:t>
            </w:r>
            <w:r>
              <w:rPr>
                <w:b/>
                <w:bCs/>
              </w:rPr>
              <w:t>ekli paraflı krokide görüldüğü şekliyle yeniden düzenlenmesine,</w:t>
            </w:r>
          </w:p>
        </w:tc>
      </w:tr>
      <w:tr w:rsidR="008D7565" w:rsidTr="00B0698D">
        <w:trPr>
          <w:trHeight w:val="691"/>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37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4.01.2023</w:t>
            </w:r>
          </w:p>
        </w:tc>
        <w:tc>
          <w:tcPr>
            <w:tcW w:w="709"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504</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58</w:t>
            </w:r>
          </w:p>
        </w:tc>
        <w:tc>
          <w:tcPr>
            <w:tcW w:w="566"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3</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kabulüne;</w:t>
            </w:r>
            <w:r>
              <w:rPr>
                <w:color w:val="000000"/>
              </w:rPr>
              <w:t xml:space="preserve"> adanın kesintisinin %45 oranına getirilerek </w:t>
            </w:r>
            <w:r>
              <w:rPr>
                <w:b/>
                <w:color w:val="000000"/>
              </w:rPr>
              <w:t>ekli paraflı krokide görüldüğü şekliyle yeniden düzenlenmesine,</w:t>
            </w:r>
          </w:p>
        </w:tc>
      </w:tr>
      <w:tr w:rsidR="008D7565" w:rsidTr="00B0698D">
        <w:trPr>
          <w:trHeight w:val="1320"/>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38</w:t>
            </w:r>
          </w:p>
        </w:tc>
        <w:tc>
          <w:tcPr>
            <w:tcW w:w="851"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pPr>
            <w:r>
              <w:t>5.01.2023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pPr>
            <w:r>
              <w:t>886</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pPr>
            <w: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pPr>
            <w:r>
              <w:t>*</w:t>
            </w:r>
          </w:p>
        </w:tc>
        <w:tc>
          <w:tcPr>
            <w:tcW w:w="566"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1729</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FF0000"/>
              </w:rPr>
            </w:pPr>
            <w:r>
              <w:rPr>
                <w:bCs/>
              </w:rPr>
              <w:t>ilgili parselin kadastral parsel olduğu imar uygulaması ile donatı alanları kamu eline geçişi sağlanacağı gerekçesi ile</w:t>
            </w:r>
            <w:r>
              <w:rPr>
                <w:b/>
                <w:bCs/>
              </w:rPr>
              <w:t xml:space="preserve"> reddine, </w:t>
            </w:r>
          </w:p>
        </w:tc>
      </w:tr>
      <w:tr w:rsidR="008D7565" w:rsidTr="00B0698D">
        <w:trPr>
          <w:trHeight w:val="3255"/>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39</w:t>
            </w:r>
          </w:p>
        </w:tc>
        <w:tc>
          <w:tcPr>
            <w:tcW w:w="851"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pPr>
            <w:r>
              <w:t>5.01.2023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pPr>
            <w:r>
              <w:t>927</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pPr>
            <w: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pPr>
            <w:r>
              <w:t>*</w:t>
            </w:r>
          </w:p>
        </w:tc>
        <w:tc>
          <w:tcPr>
            <w:tcW w:w="566"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1647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FF0000"/>
              </w:rPr>
            </w:pPr>
            <w:r>
              <w:rPr>
                <w:bCs/>
                <w:color w:val="000000"/>
              </w:rPr>
              <w:t xml:space="preserve">kat yüksekliği bölgesel karar alınarak onaylandığından, </w:t>
            </w:r>
            <w:r>
              <w:rPr>
                <w:color w:val="000000"/>
              </w:rPr>
              <w:t xml:space="preserve">Fonksiyon değişikliği talebinin ise 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r>
              <w:rPr>
                <w:bCs/>
                <w:color w:val="000000"/>
              </w:rPr>
              <w:t>,</w:t>
            </w:r>
          </w:p>
        </w:tc>
      </w:tr>
      <w:tr w:rsidR="008D7565" w:rsidTr="00B0698D">
        <w:trPr>
          <w:trHeight w:val="1572"/>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40</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19.12.2022</w:t>
            </w:r>
          </w:p>
        </w:tc>
        <w:tc>
          <w:tcPr>
            <w:tcW w:w="709"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 xml:space="preserve">Başvuru Sayısı: </w:t>
            </w:r>
            <w:r>
              <w:rPr>
                <w:color w:val="000000"/>
              </w:rPr>
              <w:br/>
              <w:t>2205940437</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6268</w:t>
            </w:r>
          </w:p>
          <w:p w:rsidR="008D7565" w:rsidRDefault="008D7565" w:rsidP="00B0698D">
            <w:pPr>
              <w:jc w:val="center"/>
              <w:rPr>
                <w:color w:val="000000"/>
              </w:rPr>
            </w:pPr>
            <w:r>
              <w:rPr>
                <w:color w:val="000000"/>
              </w:rPr>
              <w:t>1316</w:t>
            </w:r>
          </w:p>
        </w:tc>
        <w:tc>
          <w:tcPr>
            <w:tcW w:w="566"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1</w:t>
            </w:r>
          </w:p>
          <w:p w:rsidR="008D7565" w:rsidRDefault="008D7565" w:rsidP="00B0698D">
            <w:pPr>
              <w:jc w:val="center"/>
              <w:rPr>
                <w:color w:val="000000"/>
              </w:rPr>
            </w:pPr>
            <w: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 xml:space="preserve">kabulüne; </w:t>
            </w:r>
            <w:r>
              <w:rPr>
                <w:color w:val="000000"/>
              </w:rPr>
              <w:t xml:space="preserve">30.03.1994 tarihli Kıyı Kanunu ve Yönetmeliğinde yer alan “Kısmi Yapılaşma” tanımına uygun olarak </w:t>
            </w:r>
            <w:r>
              <w:rPr>
                <w:b/>
                <w:bCs/>
              </w:rPr>
              <w:t>ekli paraflı krokide görüldüğü şekliyle yeniden düzenlenmesine,</w:t>
            </w:r>
            <w:r>
              <w:rPr>
                <w:color w:val="000000"/>
              </w:rPr>
              <w:t xml:space="preserve">  </w:t>
            </w:r>
          </w:p>
        </w:tc>
      </w:tr>
      <w:tr w:rsidR="008D7565" w:rsidTr="00B0698D">
        <w:trPr>
          <w:trHeight w:val="1362"/>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41</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23.12.2022</w:t>
            </w:r>
          </w:p>
        </w:tc>
        <w:tc>
          <w:tcPr>
            <w:tcW w:w="709"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56290 (2221239)</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Mersin Üniversitesi Rektörlüğü</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9064</w:t>
            </w:r>
          </w:p>
        </w:tc>
        <w:tc>
          <w:tcPr>
            <w:tcW w:w="566"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2</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bCs/>
                <w:color w:val="000000"/>
              </w:rPr>
            </w:pPr>
            <w:r>
              <w:rPr>
                <w:bCs/>
                <w:color w:val="000000"/>
              </w:rPr>
              <w:t xml:space="preserve">raylı Sistem Koruma Kuşağı'nın imar planına işaretlenmesi gerektiğinden </w:t>
            </w:r>
            <w:r>
              <w:rPr>
                <w:b/>
                <w:bCs/>
                <w:color w:val="000000"/>
              </w:rPr>
              <w:t>reddine;</w:t>
            </w:r>
            <w:r>
              <w:rPr>
                <w:bCs/>
                <w:color w:val="000000"/>
              </w:rPr>
              <w:t xml:space="preserve"> </w:t>
            </w:r>
          </w:p>
        </w:tc>
      </w:tr>
      <w:tr w:rsidR="008D7565" w:rsidTr="00B0698D">
        <w:trPr>
          <w:trHeight w:val="1233"/>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42.1</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27.12.2022</w:t>
            </w:r>
          </w:p>
        </w:tc>
        <w:tc>
          <w:tcPr>
            <w:tcW w:w="709"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56731</w:t>
            </w:r>
            <w:r>
              <w:rPr>
                <w:color w:val="000000"/>
              </w:rPr>
              <w:br/>
              <w:t>(5415)</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bCs/>
              </w:rPr>
              <w:t>Toroslar Elektrik Dağıtım A.Ş</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w:t>
            </w:r>
          </w:p>
        </w:tc>
        <w:tc>
          <w:tcPr>
            <w:tcW w:w="566"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 xml:space="preserve">kabulüne; </w:t>
            </w:r>
            <w:r>
              <w:rPr>
                <w:bCs/>
              </w:rPr>
              <w:t>ekli paraflı krokide görüldüğü şekliyle yeniden düzenlenmesine,</w:t>
            </w:r>
            <w:r>
              <w:rPr>
                <w:color w:val="000000"/>
              </w:rPr>
              <w:t xml:space="preserve">  </w:t>
            </w:r>
          </w:p>
        </w:tc>
      </w:tr>
      <w:tr w:rsidR="008D7565" w:rsidTr="00B0698D">
        <w:trPr>
          <w:trHeight w:val="1504"/>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lastRenderedPageBreak/>
              <w:t>42.2</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27.12.2022</w:t>
            </w:r>
          </w:p>
        </w:tc>
        <w:tc>
          <w:tcPr>
            <w:tcW w:w="709"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56731</w:t>
            </w:r>
            <w:r>
              <w:rPr>
                <w:color w:val="000000"/>
              </w:rPr>
              <w:br/>
              <w:t>(5415)</w:t>
            </w:r>
          </w:p>
        </w:tc>
        <w:tc>
          <w:tcPr>
            <w:tcW w:w="1134" w:type="dxa"/>
            <w:tcBorders>
              <w:top w:val="single" w:sz="6" w:space="0" w:color="auto"/>
              <w:left w:val="single" w:sz="6" w:space="0" w:color="auto"/>
              <w:bottom w:val="single" w:sz="6" w:space="0" w:color="auto"/>
              <w:right w:val="single" w:sz="6" w:space="0" w:color="auto"/>
            </w:tcBorders>
            <w:vAlign w:val="center"/>
          </w:tcPr>
          <w:p w:rsidR="008D7565" w:rsidRDefault="008D7565" w:rsidP="00B0698D">
            <w:pPr>
              <w:jc w:val="center"/>
              <w:rPr>
                <w:bCs/>
              </w:rPr>
            </w:pPr>
            <w:r>
              <w:rPr>
                <w:bCs/>
              </w:rPr>
              <w:t>Toroslar Elektrik Dağıtım A.Ş</w:t>
            </w:r>
          </w:p>
          <w:p w:rsidR="008D7565" w:rsidRDefault="008D7565" w:rsidP="00B0698D">
            <w:pPr>
              <w:jc w:val="center"/>
              <w:rPr>
                <w:bCs/>
              </w:rPr>
            </w:pPr>
          </w:p>
          <w:p w:rsidR="008D7565" w:rsidRDefault="008D7565" w:rsidP="00B0698D">
            <w:pPr>
              <w:jc w:val="center"/>
              <w:rPr>
                <w:color w:val="000000"/>
              </w:rPr>
            </w:pP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w:t>
            </w:r>
          </w:p>
        </w:tc>
        <w:tc>
          <w:tcPr>
            <w:tcW w:w="566"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b/>
                <w:color w:val="000000"/>
              </w:rPr>
            </w:pPr>
            <w:r>
              <w:rPr>
                <w:color w:val="000000"/>
              </w:rPr>
              <w:t xml:space="preserve">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r>
              <w:rPr>
                <w:bCs/>
                <w:color w:val="000000"/>
              </w:rPr>
              <w:t>,</w:t>
            </w:r>
          </w:p>
        </w:tc>
      </w:tr>
      <w:tr w:rsidR="008D7565" w:rsidTr="00B0698D">
        <w:trPr>
          <w:trHeight w:val="1504"/>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42.3</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27.12.2022</w:t>
            </w:r>
          </w:p>
        </w:tc>
        <w:tc>
          <w:tcPr>
            <w:tcW w:w="709"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56731</w:t>
            </w:r>
            <w:r>
              <w:rPr>
                <w:color w:val="000000"/>
              </w:rPr>
              <w:br/>
              <w:t>(5415)</w:t>
            </w:r>
          </w:p>
        </w:tc>
        <w:tc>
          <w:tcPr>
            <w:tcW w:w="1134" w:type="dxa"/>
            <w:tcBorders>
              <w:top w:val="single" w:sz="6" w:space="0" w:color="auto"/>
              <w:left w:val="single" w:sz="6" w:space="0" w:color="auto"/>
              <w:bottom w:val="single" w:sz="6" w:space="0" w:color="auto"/>
              <w:right w:val="single" w:sz="6" w:space="0" w:color="auto"/>
            </w:tcBorders>
            <w:vAlign w:val="center"/>
          </w:tcPr>
          <w:p w:rsidR="008D7565" w:rsidRDefault="008D7565" w:rsidP="00B0698D">
            <w:pPr>
              <w:jc w:val="center"/>
              <w:rPr>
                <w:bCs/>
              </w:rPr>
            </w:pPr>
            <w:r>
              <w:rPr>
                <w:bCs/>
              </w:rPr>
              <w:t>Toroslar Elektrik Dağıtım A.Ş</w:t>
            </w:r>
          </w:p>
          <w:p w:rsidR="008D7565" w:rsidRDefault="008D7565" w:rsidP="00B0698D">
            <w:pPr>
              <w:jc w:val="center"/>
              <w:rPr>
                <w:bCs/>
              </w:rPr>
            </w:pPr>
          </w:p>
          <w:p w:rsidR="008D7565" w:rsidRDefault="008D7565" w:rsidP="00B0698D">
            <w:pPr>
              <w:jc w:val="center"/>
              <w:rPr>
                <w:color w:val="000000"/>
              </w:rPr>
            </w:pP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w:t>
            </w:r>
          </w:p>
        </w:tc>
        <w:tc>
          <w:tcPr>
            <w:tcW w:w="566"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b/>
                <w:color w:val="000000"/>
              </w:rPr>
            </w:pPr>
            <w:r>
              <w:rPr>
                <w:color w:val="000000"/>
              </w:rPr>
              <w:t xml:space="preserve">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r>
              <w:rPr>
                <w:bCs/>
                <w:color w:val="000000"/>
              </w:rPr>
              <w:t>,</w:t>
            </w:r>
          </w:p>
        </w:tc>
      </w:tr>
      <w:tr w:rsidR="008D7565" w:rsidTr="00B0698D">
        <w:trPr>
          <w:trHeight w:val="1699"/>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43</w:t>
            </w:r>
          </w:p>
        </w:tc>
        <w:tc>
          <w:tcPr>
            <w:tcW w:w="851"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3.01.2023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352</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pPr>
            <w:r>
              <w:rPr>
                <w:bCs/>
              </w:rPr>
              <w:t>TMMOB Şehir Plancıları Odası</w:t>
            </w:r>
            <w:r>
              <w:t xml:space="preserve"> </w:t>
            </w:r>
          </w:p>
          <w:p w:rsidR="008D7565" w:rsidRDefault="008D7565" w:rsidP="00B0698D">
            <w:pPr>
              <w:jc w:val="center"/>
              <w:rPr>
                <w:color w:val="000000"/>
              </w:rPr>
            </w:pPr>
            <w:r>
              <w:rPr>
                <w:bCs/>
              </w:rPr>
              <w:t>Mersin İl Temsilcisi</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tc>
        <w:tc>
          <w:tcPr>
            <w:tcW w:w="566"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kabulüne;</w:t>
            </w:r>
            <w:r>
              <w:rPr>
                <w:color w:val="000000"/>
              </w:rPr>
              <w:t xml:space="preserve"> ekli paraflı krokide görüldüğü şekliyle yeniden düzenlenmesine,  </w:t>
            </w:r>
          </w:p>
        </w:tc>
      </w:tr>
      <w:tr w:rsidR="008D7565" w:rsidTr="00B0698D">
        <w:trPr>
          <w:trHeight w:val="1369"/>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44</w:t>
            </w:r>
          </w:p>
        </w:tc>
        <w:tc>
          <w:tcPr>
            <w:tcW w:w="851"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4.01.2023</w:t>
            </w:r>
          </w:p>
        </w:tc>
        <w:tc>
          <w:tcPr>
            <w:tcW w:w="709"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754</w:t>
            </w:r>
            <w:r>
              <w:rPr>
                <w:color w:val="000000"/>
              </w:rPr>
              <w:br/>
              <w:t>(478157)</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pPr>
            <w:r>
              <w:t>Mersin Büyükşehir Belediyesi</w:t>
            </w:r>
          </w:p>
          <w:p w:rsidR="008D7565" w:rsidRDefault="008D7565" w:rsidP="00B0698D">
            <w:pPr>
              <w:jc w:val="center"/>
              <w:rPr>
                <w:color w:val="000000"/>
              </w:rPr>
            </w:pPr>
            <w:r>
              <w:t>İmar ve Şehircilik Dairesi Başkanlığı</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tc>
        <w:tc>
          <w:tcPr>
            <w:tcW w:w="566"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kabulüne</w:t>
            </w:r>
            <w:r>
              <w:rPr>
                <w:color w:val="000000"/>
              </w:rPr>
              <w:t xml:space="preserve">; Özel mülkiyetteki KOP Parselleri ile ilgili itirazın; ekli paraflı krokide görüldüğü şekliyle yeniden düzenlenmesine, </w:t>
            </w:r>
          </w:p>
          <w:p w:rsidR="008D7565" w:rsidRDefault="008D7565" w:rsidP="00B0698D">
            <w:pPr>
              <w:jc w:val="both"/>
              <w:rPr>
                <w:color w:val="000000"/>
              </w:rPr>
            </w:pPr>
            <w:r>
              <w:rPr>
                <w:color w:val="000000"/>
              </w:rPr>
              <w:t xml:space="preserve">Genişletilen yollarla ilgili itirazın plan notunda yeniden düzenlenmesine,  </w:t>
            </w:r>
          </w:p>
        </w:tc>
      </w:tr>
      <w:tr w:rsidR="008D7565" w:rsidTr="00B0698D">
        <w:trPr>
          <w:trHeight w:val="1752"/>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45</w:t>
            </w:r>
          </w:p>
        </w:tc>
        <w:tc>
          <w:tcPr>
            <w:tcW w:w="851"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4.01.2023</w:t>
            </w:r>
          </w:p>
        </w:tc>
        <w:tc>
          <w:tcPr>
            <w:tcW w:w="709"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806</w:t>
            </w:r>
            <w:r>
              <w:rPr>
                <w:color w:val="000000"/>
              </w:rPr>
              <w:br w:type="page"/>
              <w:t>(5398464)</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t>Çevre, Şehircilik ve İklim Değişikliği İl Müdürlüğü</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tc>
        <w:tc>
          <w:tcPr>
            <w:tcW w:w="566"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color w:val="000000"/>
              </w:rPr>
              <w:t xml:space="preserve">kısmen kabulüne; </w:t>
            </w:r>
            <w:r>
              <w:rPr>
                <w:color w:val="000000"/>
              </w:rPr>
              <w:t xml:space="preserve">30.03.1994 tarihli Kıyı kanunu ve Yönetmeliğinde yer alan “Kısmi Yapılaşma” tanımına uygun olarak </w:t>
            </w:r>
            <w:r>
              <w:rPr>
                <w:b/>
                <w:bCs/>
              </w:rPr>
              <w:t xml:space="preserve">ekli paraflı krokide görüldüğü şekliyle yeniden düzenlenmesine, </w:t>
            </w:r>
            <w:r>
              <w:t xml:space="preserve">1/1000 ölçekli Revizyon Uygulama İmar Planı'na ilişkin Plan Notlarında yer alan </w:t>
            </w:r>
            <w:r>
              <w:rPr>
                <w:i/>
              </w:rPr>
              <w:t xml:space="preserve">“A.1.6. İmar Planında ve Plan Notlarında Belirtilmeyen Konularda, Konusu ve İlgisine Göre; -3194 Sayılı İmar Kanunu ve Dayanağı Bu Kanun Olan </w:t>
            </w:r>
            <w:r>
              <w:rPr>
                <w:i/>
              </w:rPr>
              <w:lastRenderedPageBreak/>
              <w:t xml:space="preserve">Yönetmelikler…” </w:t>
            </w:r>
            <w:r>
              <w:t xml:space="preserve">hükmü gereğince </w:t>
            </w:r>
            <w:r>
              <w:rPr>
                <w:b/>
              </w:rPr>
              <w:t>reddine,</w:t>
            </w:r>
            <w:r>
              <w:rPr>
                <w:b/>
                <w:color w:val="000000"/>
              </w:rPr>
              <w:t xml:space="preserve"> </w:t>
            </w:r>
            <w:r>
              <w:rPr>
                <w:color w:val="000000"/>
              </w:rPr>
              <w:t xml:space="preserve">  </w:t>
            </w:r>
          </w:p>
        </w:tc>
      </w:tr>
      <w:tr w:rsidR="008D7565" w:rsidTr="00B0698D">
        <w:trPr>
          <w:trHeight w:val="1496"/>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lastRenderedPageBreak/>
              <w:t>46.1</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26.12.2022</w:t>
            </w:r>
          </w:p>
        </w:tc>
        <w:tc>
          <w:tcPr>
            <w:tcW w:w="709"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56866</w:t>
            </w:r>
            <w:r>
              <w:rPr>
                <w:color w:val="000000"/>
              </w:rPr>
              <w:br/>
              <w:t>(70341)</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bCs/>
              </w:rPr>
            </w:pPr>
            <w:r>
              <w:rPr>
                <w:bCs/>
              </w:rPr>
              <w:t xml:space="preserve">Yenişehir Belediyesi </w:t>
            </w:r>
          </w:p>
          <w:p w:rsidR="008D7565" w:rsidRDefault="008D7565" w:rsidP="00B0698D">
            <w:pPr>
              <w:jc w:val="center"/>
              <w:rPr>
                <w:color w:val="000000"/>
              </w:rPr>
            </w:pPr>
            <w:r>
              <w:rPr>
                <w:bCs/>
              </w:rPr>
              <w:t>İmar ve Şehircilik Müdürlüğü</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w:t>
            </w:r>
          </w:p>
        </w:tc>
        <w:tc>
          <w:tcPr>
            <w:tcW w:w="566"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bCs/>
              </w:rPr>
              <w:t>kabulüne;</w:t>
            </w:r>
            <w:r>
              <w:t xml:space="preserve"> alanın </w:t>
            </w:r>
            <w:r>
              <w:rPr>
                <w:b/>
                <w:bCs/>
              </w:rPr>
              <w:t>ekli paraflı krokide görüldüğü şekliyle yeniden düzenlenmesine,</w:t>
            </w:r>
          </w:p>
        </w:tc>
      </w:tr>
      <w:tr w:rsidR="008D7565" w:rsidTr="00B0698D">
        <w:trPr>
          <w:trHeight w:val="1243"/>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46.2</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26.12.2022</w:t>
            </w:r>
          </w:p>
        </w:tc>
        <w:tc>
          <w:tcPr>
            <w:tcW w:w="709"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56866</w:t>
            </w:r>
            <w:r>
              <w:rPr>
                <w:color w:val="000000"/>
              </w:rPr>
              <w:br/>
              <w:t>(70341)</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bCs/>
              </w:rPr>
            </w:pPr>
            <w:r>
              <w:rPr>
                <w:bCs/>
              </w:rPr>
              <w:t xml:space="preserve">Yenişehir Belediyesi </w:t>
            </w:r>
          </w:p>
          <w:p w:rsidR="008D7565" w:rsidRDefault="008D7565" w:rsidP="00B0698D">
            <w:pPr>
              <w:jc w:val="center"/>
              <w:rPr>
                <w:color w:val="000000"/>
              </w:rPr>
            </w:pPr>
            <w:r>
              <w:rPr>
                <w:bCs/>
              </w:rPr>
              <w:t>İmar ve Şehircilik Müdürlüğü</w:t>
            </w:r>
          </w:p>
        </w:tc>
        <w:tc>
          <w:tcPr>
            <w:tcW w:w="851" w:type="dxa"/>
            <w:tcBorders>
              <w:top w:val="single" w:sz="6" w:space="0" w:color="auto"/>
              <w:left w:val="single" w:sz="6" w:space="0" w:color="auto"/>
              <w:bottom w:val="single" w:sz="6" w:space="0" w:color="auto"/>
              <w:right w:val="single" w:sz="6" w:space="0" w:color="auto"/>
            </w:tcBorders>
            <w:vAlign w:val="center"/>
          </w:tcPr>
          <w:p w:rsidR="008D7565" w:rsidRDefault="008D7565" w:rsidP="00B0698D">
            <w:pPr>
              <w:jc w:val="center"/>
              <w:rPr>
                <w:color w:val="000000"/>
              </w:rPr>
            </w:pPr>
          </w:p>
        </w:tc>
        <w:tc>
          <w:tcPr>
            <w:tcW w:w="566" w:type="dxa"/>
            <w:tcBorders>
              <w:top w:val="single" w:sz="6" w:space="0" w:color="auto"/>
              <w:left w:val="single" w:sz="6" w:space="0" w:color="auto"/>
              <w:bottom w:val="single" w:sz="6" w:space="0" w:color="auto"/>
              <w:right w:val="single" w:sz="6" w:space="0" w:color="auto"/>
            </w:tcBorders>
            <w:vAlign w:val="center"/>
          </w:tcPr>
          <w:p w:rsidR="008D7565" w:rsidRDefault="008D7565" w:rsidP="00B0698D">
            <w:pPr>
              <w:jc w:val="center"/>
              <w:rPr>
                <w:color w:val="000000"/>
              </w:rPr>
            </w:pPr>
          </w:p>
        </w:tc>
        <w:tc>
          <w:tcPr>
            <w:tcW w:w="851" w:type="dxa"/>
            <w:tcBorders>
              <w:top w:val="single" w:sz="6" w:space="0" w:color="auto"/>
              <w:left w:val="single" w:sz="6" w:space="0" w:color="auto"/>
              <w:bottom w:val="single" w:sz="6" w:space="0" w:color="auto"/>
              <w:right w:val="single" w:sz="6" w:space="0" w:color="auto"/>
            </w:tcBorders>
            <w:vAlign w:val="center"/>
          </w:tcPr>
          <w:p w:rsidR="008D7565" w:rsidRDefault="008D7565" w:rsidP="00B0698D">
            <w:pPr>
              <w:jc w:val="center"/>
              <w:rPr>
                <w:color w:val="000000"/>
              </w:rPr>
            </w:pP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bCs/>
              </w:rPr>
              <w:t>kabulüne;</w:t>
            </w:r>
            <w:r>
              <w:t xml:space="preserve"> alanın </w:t>
            </w:r>
            <w:r>
              <w:rPr>
                <w:b/>
                <w:bCs/>
              </w:rPr>
              <w:t>ekli paraflı krokide görüldüğü şekliyle yeniden düzenlenmesine,</w:t>
            </w:r>
          </w:p>
        </w:tc>
      </w:tr>
      <w:tr w:rsidR="008D7565" w:rsidTr="00B0698D">
        <w:trPr>
          <w:trHeight w:val="1169"/>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46.3</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26.12.2022</w:t>
            </w:r>
          </w:p>
        </w:tc>
        <w:tc>
          <w:tcPr>
            <w:tcW w:w="709"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56866</w:t>
            </w:r>
            <w:r>
              <w:rPr>
                <w:color w:val="000000"/>
              </w:rPr>
              <w:br/>
              <w:t>(70341)</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bCs/>
              </w:rPr>
            </w:pPr>
            <w:r>
              <w:rPr>
                <w:bCs/>
              </w:rPr>
              <w:t xml:space="preserve">Yenişehir Belediyesi </w:t>
            </w:r>
          </w:p>
          <w:p w:rsidR="008D7565" w:rsidRDefault="008D7565" w:rsidP="00B0698D">
            <w:pPr>
              <w:jc w:val="center"/>
              <w:rPr>
                <w:color w:val="000000"/>
              </w:rPr>
            </w:pPr>
            <w:r>
              <w:rPr>
                <w:bCs/>
              </w:rPr>
              <w:t>İmar ve Şehircilik Müdürlüğü</w:t>
            </w:r>
          </w:p>
        </w:tc>
        <w:tc>
          <w:tcPr>
            <w:tcW w:w="851" w:type="dxa"/>
            <w:tcBorders>
              <w:top w:val="single" w:sz="6" w:space="0" w:color="auto"/>
              <w:left w:val="single" w:sz="6" w:space="0" w:color="auto"/>
              <w:bottom w:val="single" w:sz="6" w:space="0" w:color="auto"/>
              <w:right w:val="single" w:sz="6" w:space="0" w:color="auto"/>
            </w:tcBorders>
            <w:vAlign w:val="center"/>
          </w:tcPr>
          <w:p w:rsidR="008D7565" w:rsidRDefault="008D7565" w:rsidP="00B0698D">
            <w:pPr>
              <w:jc w:val="center"/>
              <w:rPr>
                <w:color w:val="000000"/>
              </w:rPr>
            </w:pPr>
          </w:p>
        </w:tc>
        <w:tc>
          <w:tcPr>
            <w:tcW w:w="566" w:type="dxa"/>
            <w:tcBorders>
              <w:top w:val="single" w:sz="6" w:space="0" w:color="auto"/>
              <w:left w:val="single" w:sz="6" w:space="0" w:color="auto"/>
              <w:bottom w:val="single" w:sz="6" w:space="0" w:color="auto"/>
              <w:right w:val="single" w:sz="6" w:space="0" w:color="auto"/>
            </w:tcBorders>
            <w:vAlign w:val="center"/>
          </w:tcPr>
          <w:p w:rsidR="008D7565" w:rsidRDefault="008D7565" w:rsidP="00B0698D">
            <w:pPr>
              <w:jc w:val="center"/>
              <w:rPr>
                <w:color w:val="000000"/>
              </w:rPr>
            </w:pPr>
          </w:p>
        </w:tc>
        <w:tc>
          <w:tcPr>
            <w:tcW w:w="851" w:type="dxa"/>
            <w:tcBorders>
              <w:top w:val="single" w:sz="6" w:space="0" w:color="auto"/>
              <w:left w:val="single" w:sz="6" w:space="0" w:color="auto"/>
              <w:bottom w:val="single" w:sz="6" w:space="0" w:color="auto"/>
              <w:right w:val="single" w:sz="6" w:space="0" w:color="auto"/>
            </w:tcBorders>
            <w:vAlign w:val="center"/>
          </w:tcPr>
          <w:p w:rsidR="008D7565" w:rsidRDefault="008D7565" w:rsidP="00B0698D">
            <w:pPr>
              <w:jc w:val="center"/>
              <w:rPr>
                <w:color w:val="000000"/>
              </w:rPr>
            </w:pP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b/>
                <w:bCs/>
              </w:rPr>
              <w:t>kabulüne;</w:t>
            </w:r>
            <w:r>
              <w:t xml:space="preserve"> alanın </w:t>
            </w:r>
            <w:r>
              <w:rPr>
                <w:b/>
                <w:bCs/>
              </w:rPr>
              <w:t>ekli paraflı krokide görüldüğü şekliyle yeniden düzenlenmesine,</w:t>
            </w:r>
          </w:p>
        </w:tc>
      </w:tr>
      <w:tr w:rsidR="008D7565" w:rsidTr="00B0698D">
        <w:trPr>
          <w:trHeight w:val="1539"/>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46.4</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26.12.2022</w:t>
            </w:r>
          </w:p>
        </w:tc>
        <w:tc>
          <w:tcPr>
            <w:tcW w:w="709"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56866</w:t>
            </w:r>
            <w:r>
              <w:rPr>
                <w:color w:val="000000"/>
              </w:rPr>
              <w:br/>
              <w:t>(70341)</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bCs/>
              </w:rPr>
            </w:pPr>
            <w:r>
              <w:rPr>
                <w:bCs/>
              </w:rPr>
              <w:t xml:space="preserve">Yenişehir Belediyesi </w:t>
            </w:r>
          </w:p>
          <w:p w:rsidR="008D7565" w:rsidRDefault="008D7565" w:rsidP="00B0698D">
            <w:pPr>
              <w:jc w:val="center"/>
              <w:rPr>
                <w:color w:val="000000"/>
              </w:rPr>
            </w:pPr>
            <w:r>
              <w:rPr>
                <w:bCs/>
              </w:rPr>
              <w:t>İmar ve Şehircilik Müdürlüğü</w:t>
            </w:r>
          </w:p>
        </w:tc>
        <w:tc>
          <w:tcPr>
            <w:tcW w:w="851" w:type="dxa"/>
            <w:tcBorders>
              <w:top w:val="single" w:sz="6" w:space="0" w:color="auto"/>
              <w:left w:val="single" w:sz="6" w:space="0" w:color="auto"/>
              <w:bottom w:val="single" w:sz="6" w:space="0" w:color="auto"/>
              <w:right w:val="single" w:sz="6" w:space="0" w:color="auto"/>
            </w:tcBorders>
            <w:vAlign w:val="center"/>
          </w:tcPr>
          <w:p w:rsidR="008D7565" w:rsidRDefault="008D7565" w:rsidP="00B0698D">
            <w:pPr>
              <w:jc w:val="center"/>
              <w:rPr>
                <w:color w:val="000000"/>
              </w:rPr>
            </w:pPr>
          </w:p>
        </w:tc>
        <w:tc>
          <w:tcPr>
            <w:tcW w:w="566" w:type="dxa"/>
            <w:tcBorders>
              <w:top w:val="single" w:sz="6" w:space="0" w:color="auto"/>
              <w:left w:val="single" w:sz="6" w:space="0" w:color="auto"/>
              <w:bottom w:val="single" w:sz="6" w:space="0" w:color="auto"/>
              <w:right w:val="single" w:sz="6" w:space="0" w:color="auto"/>
            </w:tcBorders>
            <w:vAlign w:val="center"/>
          </w:tcPr>
          <w:p w:rsidR="008D7565" w:rsidRDefault="008D7565" w:rsidP="00B0698D">
            <w:pPr>
              <w:jc w:val="center"/>
              <w:rPr>
                <w:color w:val="000000"/>
              </w:rPr>
            </w:pPr>
          </w:p>
        </w:tc>
        <w:tc>
          <w:tcPr>
            <w:tcW w:w="851" w:type="dxa"/>
            <w:tcBorders>
              <w:top w:val="single" w:sz="6" w:space="0" w:color="auto"/>
              <w:left w:val="single" w:sz="6" w:space="0" w:color="auto"/>
              <w:bottom w:val="single" w:sz="6" w:space="0" w:color="auto"/>
              <w:right w:val="single" w:sz="6" w:space="0" w:color="auto"/>
            </w:tcBorders>
            <w:vAlign w:val="center"/>
          </w:tcPr>
          <w:p w:rsidR="008D7565" w:rsidRDefault="008D7565" w:rsidP="00B0698D">
            <w:pPr>
              <w:jc w:val="center"/>
              <w:rPr>
                <w:color w:val="000000"/>
              </w:rPr>
            </w:pP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t xml:space="preserve">plan notlarının </w:t>
            </w:r>
            <w:r>
              <w:rPr>
                <w:b/>
                <w:bCs/>
              </w:rPr>
              <w:t>ekli paraflı krokide görüldüğü şekliyle yeniden düzenlenmesine,</w:t>
            </w:r>
          </w:p>
        </w:tc>
      </w:tr>
      <w:tr w:rsidR="008D7565" w:rsidTr="00B0698D">
        <w:trPr>
          <w:trHeight w:val="1764"/>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47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21.12.2022</w:t>
            </w:r>
          </w:p>
        </w:tc>
        <w:tc>
          <w:tcPr>
            <w:tcW w:w="709"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55724 (2994484)</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pPr>
            <w:r>
              <w:t xml:space="preserve">Devlet Su İşleri Genel Müdürlüğü </w:t>
            </w:r>
          </w:p>
          <w:p w:rsidR="008D7565" w:rsidRDefault="008D7565" w:rsidP="00B0698D">
            <w:pPr>
              <w:jc w:val="center"/>
              <w:rPr>
                <w:color w:val="000000"/>
              </w:rPr>
            </w:pPr>
            <w:r>
              <w:t xml:space="preserve">6. Bölge </w:t>
            </w:r>
            <w:r>
              <w:lastRenderedPageBreak/>
              <w:t>Müdürlüğü</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lastRenderedPageBreak/>
              <w:t>*</w:t>
            </w:r>
          </w:p>
        </w:tc>
        <w:tc>
          <w:tcPr>
            <w:tcW w:w="566"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t>DSİ’nin kurum görüşü doğrultusunda hazırlanan 1/5000 ölçekli Revizyon Nazım İmar Planı’na uygun olarak 1/1000 ölçekli Revizyon Uygulama İmar Planı ve Plan Notları hazırlandığı</w:t>
            </w:r>
            <w:r>
              <w:rPr>
                <w:sz w:val="19"/>
                <w:szCs w:val="19"/>
              </w:rPr>
              <w:t xml:space="preserve"> anlaşıldığından </w:t>
            </w:r>
            <w:r>
              <w:rPr>
                <w:b/>
                <w:sz w:val="19"/>
                <w:szCs w:val="19"/>
              </w:rPr>
              <w:t>reddine,</w:t>
            </w:r>
            <w:r>
              <w:t xml:space="preserve"> </w:t>
            </w:r>
          </w:p>
        </w:tc>
      </w:tr>
      <w:tr w:rsidR="008D7565" w:rsidTr="00B0698D">
        <w:trPr>
          <w:trHeight w:val="1308"/>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lastRenderedPageBreak/>
              <w:t>48</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12.12.2022</w:t>
            </w:r>
          </w:p>
        </w:tc>
        <w:tc>
          <w:tcPr>
            <w:tcW w:w="709"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53987 ( 93683507)</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bCs/>
                <w:color w:val="000000"/>
              </w:rPr>
              <w:t>Mersin İl Sağlık Müdürlüğü</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w:t>
            </w:r>
          </w:p>
        </w:tc>
        <w:tc>
          <w:tcPr>
            <w:tcW w:w="566"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t xml:space="preserve">Mekansal Planlar Yapım Yönetmeliği’nin Ek-2’sinde yer alan “Sosyal ve Teknik Altyapı Alanlarına İlişkin Standartlar ve Asgari Alan Büyüklükleri” tablosunun "Sağlık Tesisleri Alanı" kısmında yer alan “m2/kişi” standartı sağlanması gerektiğinden </w:t>
            </w:r>
            <w:r>
              <w:rPr>
                <w:b/>
                <w:bCs/>
              </w:rPr>
              <w:t>reddine</w:t>
            </w:r>
            <w:r>
              <w:t>,</w:t>
            </w:r>
          </w:p>
        </w:tc>
      </w:tr>
      <w:tr w:rsidR="008D7565" w:rsidTr="00B0698D">
        <w:trPr>
          <w:trHeight w:val="672"/>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49</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12.12.2022</w:t>
            </w:r>
          </w:p>
        </w:tc>
        <w:tc>
          <w:tcPr>
            <w:tcW w:w="709"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53663</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1840</w:t>
            </w:r>
          </w:p>
        </w:tc>
        <w:tc>
          <w:tcPr>
            <w:tcW w:w="566"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10</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color w:val="000000"/>
              </w:rPr>
              <w:t xml:space="preserve">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8D7565" w:rsidTr="00B0698D">
        <w:trPr>
          <w:trHeight w:val="1309"/>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50</w:t>
            </w:r>
          </w:p>
        </w:tc>
        <w:tc>
          <w:tcPr>
            <w:tcW w:w="851"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27.12.2022</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56782</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174</w:t>
            </w:r>
          </w:p>
        </w:tc>
        <w:tc>
          <w:tcPr>
            <w:tcW w:w="566"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5</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color w:val="000000"/>
              </w:rPr>
              <w:t xml:space="preserve">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8D7565" w:rsidTr="00B0698D">
        <w:trPr>
          <w:trHeight w:val="1242"/>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51</w:t>
            </w:r>
          </w:p>
        </w:tc>
        <w:tc>
          <w:tcPr>
            <w:tcW w:w="851"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27.12.2022</w:t>
            </w:r>
          </w:p>
        </w:tc>
        <w:tc>
          <w:tcPr>
            <w:tcW w:w="709"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56783</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173</w:t>
            </w:r>
          </w:p>
        </w:tc>
        <w:tc>
          <w:tcPr>
            <w:tcW w:w="566"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1</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color w:val="000000"/>
              </w:rPr>
              <w:t xml:space="preserve">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8D7565" w:rsidTr="00B0698D">
        <w:trPr>
          <w:trHeight w:val="830"/>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52</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20.12.2022</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55364</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53</w:t>
            </w:r>
          </w:p>
        </w:tc>
        <w:tc>
          <w:tcPr>
            <w:tcW w:w="566"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3-4-5-6-7-8-9-10</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color w:val="000000"/>
              </w:rPr>
              <w:t xml:space="preserve">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lastRenderedPageBreak/>
              <w:t>reddine;</w:t>
            </w:r>
          </w:p>
        </w:tc>
      </w:tr>
      <w:tr w:rsidR="008D7565" w:rsidTr="00B0698D">
        <w:trPr>
          <w:trHeight w:val="1168"/>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lastRenderedPageBreak/>
              <w:t>53</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4.01.2023</w:t>
            </w:r>
          </w:p>
        </w:tc>
        <w:tc>
          <w:tcPr>
            <w:tcW w:w="709"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629</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Menteş</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11882 11882 11883 11884 11884</w:t>
            </w:r>
          </w:p>
        </w:tc>
        <w:tc>
          <w:tcPr>
            <w:tcW w:w="566"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5</w:t>
            </w:r>
          </w:p>
          <w:p w:rsidR="008D7565" w:rsidRDefault="008D7565" w:rsidP="00B0698D">
            <w:pPr>
              <w:jc w:val="center"/>
              <w:rPr>
                <w:color w:val="000000"/>
              </w:rPr>
            </w:pPr>
            <w:r>
              <w:rPr>
                <w:color w:val="000000"/>
              </w:rPr>
              <w:t>6</w:t>
            </w:r>
          </w:p>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3</w:t>
            </w:r>
          </w:p>
          <w:p w:rsidR="008D7565" w:rsidRDefault="008D7565" w:rsidP="00B0698D">
            <w:pPr>
              <w:jc w:val="center"/>
              <w:rPr>
                <w:color w:val="000000"/>
              </w:rPr>
            </w:pPr>
            <w:r>
              <w:rPr>
                <w:color w:val="000000"/>
              </w:rPr>
              <w:t>6</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b/>
                <w:color w:val="000000"/>
              </w:rPr>
            </w:pPr>
            <w:r>
              <w:rPr>
                <w:color w:val="000000"/>
              </w:rPr>
              <w:t xml:space="preserve">ilgili parsellerde bulunan binaların dönüşümünün sağlanması gerekçesiyle, </w:t>
            </w:r>
            <w:r>
              <w:rPr>
                <w:b/>
                <w:color w:val="000000"/>
              </w:rPr>
              <w:t>reddine;</w:t>
            </w:r>
          </w:p>
        </w:tc>
      </w:tr>
      <w:tr w:rsidR="008D7565" w:rsidTr="00B0698D">
        <w:trPr>
          <w:trHeight w:val="1244"/>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54</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4.01.2023</w:t>
            </w:r>
          </w:p>
        </w:tc>
        <w:tc>
          <w:tcPr>
            <w:tcW w:w="709"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444</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Menteş</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11882 11882 11883 11884 11884</w:t>
            </w:r>
          </w:p>
        </w:tc>
        <w:tc>
          <w:tcPr>
            <w:tcW w:w="566"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5</w:t>
            </w:r>
          </w:p>
          <w:p w:rsidR="008D7565" w:rsidRDefault="008D7565" w:rsidP="00B0698D">
            <w:pPr>
              <w:jc w:val="center"/>
              <w:rPr>
                <w:color w:val="000000"/>
              </w:rPr>
            </w:pPr>
            <w:r>
              <w:rPr>
                <w:color w:val="000000"/>
              </w:rPr>
              <w:t>6</w:t>
            </w:r>
          </w:p>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3</w:t>
            </w:r>
          </w:p>
          <w:p w:rsidR="008D7565" w:rsidRDefault="008D7565" w:rsidP="00B0698D">
            <w:pPr>
              <w:jc w:val="center"/>
              <w:rPr>
                <w:color w:val="000000"/>
              </w:rPr>
            </w:pPr>
            <w:r>
              <w:rPr>
                <w:color w:val="000000"/>
              </w:rPr>
              <w:t>6</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color w:val="000000"/>
              </w:rPr>
              <w:t xml:space="preserve">ilgili parsellerde bulunan binaların dönüşümünün sağlanması gerekçesiyle, </w:t>
            </w:r>
            <w:r>
              <w:rPr>
                <w:b/>
                <w:color w:val="000000"/>
              </w:rPr>
              <w:t>reddine;</w:t>
            </w:r>
          </w:p>
        </w:tc>
      </w:tr>
      <w:tr w:rsidR="008D7565" w:rsidTr="00B0698D">
        <w:trPr>
          <w:trHeight w:val="1270"/>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55</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4.01.2023</w:t>
            </w:r>
          </w:p>
        </w:tc>
        <w:tc>
          <w:tcPr>
            <w:tcW w:w="709"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534</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Menteş</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11882 11882 11883 11884</w:t>
            </w:r>
          </w:p>
          <w:p w:rsidR="008D7565" w:rsidRDefault="008D7565" w:rsidP="00B0698D">
            <w:pPr>
              <w:jc w:val="center"/>
              <w:rPr>
                <w:color w:val="000000"/>
              </w:rPr>
            </w:pPr>
            <w:r>
              <w:rPr>
                <w:color w:val="000000"/>
              </w:rPr>
              <w:t>11884</w:t>
            </w:r>
          </w:p>
        </w:tc>
        <w:tc>
          <w:tcPr>
            <w:tcW w:w="566"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5</w:t>
            </w:r>
          </w:p>
          <w:p w:rsidR="008D7565" w:rsidRDefault="008D7565" w:rsidP="00B0698D">
            <w:pPr>
              <w:jc w:val="center"/>
              <w:rPr>
                <w:color w:val="000000"/>
              </w:rPr>
            </w:pPr>
            <w:r>
              <w:rPr>
                <w:color w:val="000000"/>
              </w:rPr>
              <w:t>6</w:t>
            </w:r>
          </w:p>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3</w:t>
            </w:r>
          </w:p>
          <w:p w:rsidR="008D7565" w:rsidRDefault="008D7565" w:rsidP="00B0698D">
            <w:pPr>
              <w:jc w:val="center"/>
              <w:rPr>
                <w:color w:val="000000"/>
              </w:rPr>
            </w:pPr>
            <w:r>
              <w:rPr>
                <w:color w:val="000000"/>
              </w:rPr>
              <w:t>6</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FF0000"/>
              </w:rPr>
            </w:pPr>
            <w:r>
              <w:t xml:space="preserve">ilgili parsellerde bulunan binaların dönüşümünün sağlanması gerekçesiyle, </w:t>
            </w:r>
            <w:r>
              <w:rPr>
                <w:b/>
              </w:rPr>
              <w:t>reddine</w:t>
            </w:r>
            <w:r>
              <w:t>;</w:t>
            </w:r>
          </w:p>
        </w:tc>
      </w:tr>
      <w:tr w:rsidR="008D7565" w:rsidTr="00B0698D">
        <w:trPr>
          <w:trHeight w:val="1383"/>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56</w:t>
            </w:r>
          </w:p>
        </w:tc>
        <w:tc>
          <w:tcPr>
            <w:tcW w:w="851"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5.01.2023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847</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Menteş</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11882 11882 11883 11884 11884</w:t>
            </w:r>
          </w:p>
          <w:p w:rsidR="008D7565" w:rsidRDefault="008D7565" w:rsidP="00B0698D">
            <w:pPr>
              <w:jc w:val="center"/>
              <w:rPr>
                <w:color w:val="000000"/>
              </w:rPr>
            </w:pPr>
            <w:r>
              <w:rPr>
                <w:color w:val="000000"/>
              </w:rPr>
              <w:t>11884</w:t>
            </w:r>
          </w:p>
        </w:tc>
        <w:tc>
          <w:tcPr>
            <w:tcW w:w="566"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5</w:t>
            </w:r>
          </w:p>
          <w:p w:rsidR="008D7565" w:rsidRDefault="008D7565" w:rsidP="00B0698D">
            <w:pPr>
              <w:jc w:val="center"/>
              <w:rPr>
                <w:color w:val="000000"/>
              </w:rPr>
            </w:pPr>
            <w:r>
              <w:rPr>
                <w:color w:val="000000"/>
              </w:rPr>
              <w:t>6</w:t>
            </w:r>
          </w:p>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4</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color w:val="000000"/>
              </w:rPr>
              <w:t xml:space="preserve">ilgili parsellerde bulunan binaların dönüşümünün sağlanması gerekçesiyle, </w:t>
            </w:r>
            <w:r>
              <w:rPr>
                <w:b/>
                <w:color w:val="000000"/>
              </w:rPr>
              <w:t>reddine</w:t>
            </w:r>
            <w:r>
              <w:rPr>
                <w:color w:val="000000"/>
              </w:rPr>
              <w:t>;</w:t>
            </w:r>
          </w:p>
        </w:tc>
      </w:tr>
      <w:tr w:rsidR="008D7565" w:rsidTr="00B0698D">
        <w:trPr>
          <w:trHeight w:val="975"/>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t>57</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5.01.2023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701</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Menteş</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 xml:space="preserve">11882 11882 11883 11884 </w:t>
            </w:r>
            <w:r>
              <w:rPr>
                <w:color w:val="000000"/>
              </w:rPr>
              <w:lastRenderedPageBreak/>
              <w:t>11884</w:t>
            </w:r>
          </w:p>
          <w:p w:rsidR="008D7565" w:rsidRDefault="008D7565" w:rsidP="00B0698D">
            <w:pPr>
              <w:jc w:val="center"/>
              <w:rPr>
                <w:color w:val="000000"/>
              </w:rPr>
            </w:pPr>
            <w:r>
              <w:rPr>
                <w:color w:val="000000"/>
              </w:rPr>
              <w:t>11884</w:t>
            </w:r>
          </w:p>
        </w:tc>
        <w:tc>
          <w:tcPr>
            <w:tcW w:w="566"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lastRenderedPageBreak/>
              <w:t>5</w:t>
            </w:r>
          </w:p>
          <w:p w:rsidR="008D7565" w:rsidRDefault="008D7565" w:rsidP="00B0698D">
            <w:pPr>
              <w:jc w:val="center"/>
              <w:rPr>
                <w:color w:val="000000"/>
              </w:rPr>
            </w:pPr>
            <w:r>
              <w:rPr>
                <w:color w:val="000000"/>
              </w:rPr>
              <w:t>6</w:t>
            </w:r>
          </w:p>
          <w:p w:rsidR="008D7565" w:rsidRDefault="008D7565" w:rsidP="00B0698D">
            <w:pPr>
              <w:jc w:val="center"/>
              <w:rPr>
                <w:color w:val="000000"/>
              </w:rPr>
            </w:pPr>
            <w:r>
              <w:rPr>
                <w:color w:val="000000"/>
              </w:rPr>
              <w:lastRenderedPageBreak/>
              <w:t>1</w:t>
            </w:r>
          </w:p>
          <w:p w:rsidR="008D7565" w:rsidRDefault="008D7565" w:rsidP="00B0698D">
            <w:pPr>
              <w:jc w:val="center"/>
              <w:rPr>
                <w:color w:val="000000"/>
              </w:rPr>
            </w:pPr>
            <w:r>
              <w:rPr>
                <w:color w:val="000000"/>
              </w:rPr>
              <w:t>3</w:t>
            </w:r>
          </w:p>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4</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lastRenderedPageBreak/>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8D7565" w:rsidRDefault="008D7565" w:rsidP="00B0698D">
            <w:pPr>
              <w:jc w:val="both"/>
              <w:rPr>
                <w:color w:val="000000"/>
              </w:rPr>
            </w:pPr>
            <w:r>
              <w:rPr>
                <w:color w:val="000000"/>
              </w:rPr>
              <w:t xml:space="preserve">ilgili parsellerde bulunan binaların dönüşümünün sağlanması gerekçesiyle, </w:t>
            </w:r>
            <w:r>
              <w:rPr>
                <w:b/>
                <w:color w:val="000000"/>
              </w:rPr>
              <w:t>reddine;</w:t>
            </w:r>
          </w:p>
        </w:tc>
      </w:tr>
      <w:tr w:rsidR="008D7565" w:rsidTr="00B0698D">
        <w:trPr>
          <w:trHeight w:val="1170"/>
        </w:trPr>
        <w:tc>
          <w:tcPr>
            <w:tcW w:w="581" w:type="dxa"/>
            <w:tcBorders>
              <w:top w:val="single" w:sz="6" w:space="0" w:color="auto"/>
              <w:left w:val="single" w:sz="12" w:space="0" w:color="auto"/>
              <w:bottom w:val="single" w:sz="6" w:space="0" w:color="auto"/>
              <w:right w:val="single" w:sz="6" w:space="0" w:color="auto"/>
            </w:tcBorders>
            <w:vAlign w:val="center"/>
            <w:hideMark/>
          </w:tcPr>
          <w:p w:rsidR="008D7565" w:rsidRDefault="008D7565" w:rsidP="00B0698D">
            <w:pPr>
              <w:jc w:val="center"/>
              <w:rPr>
                <w:b/>
                <w:bCs/>
                <w:color w:val="000000"/>
              </w:rPr>
            </w:pPr>
            <w:r>
              <w:rPr>
                <w:b/>
                <w:bCs/>
                <w:color w:val="000000"/>
              </w:rPr>
              <w:lastRenderedPageBreak/>
              <w:t>58</w:t>
            </w:r>
          </w:p>
        </w:tc>
        <w:tc>
          <w:tcPr>
            <w:tcW w:w="851"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5.01.2023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8D7565" w:rsidRDefault="008D7565" w:rsidP="00B0698D">
            <w:pPr>
              <w:jc w:val="center"/>
              <w:rPr>
                <w:color w:val="000000"/>
              </w:rPr>
            </w:pPr>
            <w:r>
              <w:rPr>
                <w:color w:val="000000"/>
              </w:rPr>
              <w:t>799</w:t>
            </w:r>
          </w:p>
        </w:tc>
        <w:tc>
          <w:tcPr>
            <w:tcW w:w="1134"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Menteş</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11882 11882 11883 11884 11884</w:t>
            </w:r>
          </w:p>
          <w:p w:rsidR="008D7565" w:rsidRDefault="008D7565" w:rsidP="00B0698D">
            <w:pPr>
              <w:jc w:val="center"/>
              <w:rPr>
                <w:color w:val="000000"/>
              </w:rPr>
            </w:pPr>
            <w:r>
              <w:rPr>
                <w:color w:val="000000"/>
              </w:rPr>
              <w:t>11884</w:t>
            </w:r>
          </w:p>
        </w:tc>
        <w:tc>
          <w:tcPr>
            <w:tcW w:w="566"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5</w:t>
            </w:r>
          </w:p>
          <w:p w:rsidR="008D7565" w:rsidRDefault="008D7565" w:rsidP="00B0698D">
            <w:pPr>
              <w:jc w:val="center"/>
              <w:rPr>
                <w:color w:val="000000"/>
              </w:rPr>
            </w:pPr>
            <w:r>
              <w:rPr>
                <w:color w:val="000000"/>
              </w:rPr>
              <w:t>6</w:t>
            </w:r>
          </w:p>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3</w:t>
            </w:r>
          </w:p>
          <w:p w:rsidR="008D7565" w:rsidRDefault="008D7565" w:rsidP="00B0698D">
            <w:pPr>
              <w:jc w:val="center"/>
              <w:rPr>
                <w:color w:val="000000"/>
              </w:rPr>
            </w:pPr>
            <w:r>
              <w:rPr>
                <w:color w:val="000000"/>
              </w:rPr>
              <w:t>1</w:t>
            </w:r>
          </w:p>
          <w:p w:rsidR="008D7565" w:rsidRDefault="008D7565" w:rsidP="00B0698D">
            <w:pPr>
              <w:jc w:val="center"/>
              <w:rPr>
                <w:color w:val="000000"/>
              </w:rPr>
            </w:pPr>
            <w:r>
              <w:rPr>
                <w:color w:val="000000"/>
              </w:rPr>
              <w:t>4</w:t>
            </w:r>
          </w:p>
        </w:tc>
        <w:tc>
          <w:tcPr>
            <w:tcW w:w="851" w:type="dxa"/>
            <w:tcBorders>
              <w:top w:val="single" w:sz="6" w:space="0" w:color="auto"/>
              <w:left w:val="single" w:sz="6" w:space="0" w:color="auto"/>
              <w:bottom w:val="single" w:sz="6"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noWrap/>
            <w:vAlign w:val="center"/>
            <w:hideMark/>
          </w:tcPr>
          <w:p w:rsidR="008D7565" w:rsidRDefault="008D7565" w:rsidP="00B0698D">
            <w:pPr>
              <w:jc w:val="both"/>
              <w:rPr>
                <w:color w:val="000000"/>
              </w:rPr>
            </w:pPr>
            <w:r>
              <w:rPr>
                <w:color w:val="000000"/>
              </w:rPr>
              <w:t xml:space="preserve">ilgili parsellerde bulunan binaların dönüşümünün sağlanması gerekçesiyle, </w:t>
            </w:r>
            <w:r>
              <w:rPr>
                <w:b/>
                <w:color w:val="000000"/>
              </w:rPr>
              <w:t>reddine;</w:t>
            </w:r>
          </w:p>
        </w:tc>
      </w:tr>
      <w:tr w:rsidR="008D7565" w:rsidTr="00B0698D">
        <w:trPr>
          <w:trHeight w:val="1422"/>
        </w:trPr>
        <w:tc>
          <w:tcPr>
            <w:tcW w:w="581" w:type="dxa"/>
            <w:tcBorders>
              <w:top w:val="single" w:sz="6" w:space="0" w:color="auto"/>
              <w:left w:val="single" w:sz="12" w:space="0" w:color="auto"/>
              <w:bottom w:val="single" w:sz="12" w:space="0" w:color="auto"/>
              <w:right w:val="single" w:sz="6" w:space="0" w:color="auto"/>
            </w:tcBorders>
            <w:vAlign w:val="center"/>
            <w:hideMark/>
          </w:tcPr>
          <w:p w:rsidR="008D7565" w:rsidRDefault="008D7565" w:rsidP="00B0698D">
            <w:pPr>
              <w:jc w:val="center"/>
              <w:rPr>
                <w:b/>
                <w:bCs/>
                <w:color w:val="000000"/>
              </w:rPr>
            </w:pPr>
            <w:r>
              <w:rPr>
                <w:b/>
                <w:bCs/>
                <w:color w:val="000000"/>
              </w:rPr>
              <w:t>59</w:t>
            </w:r>
          </w:p>
        </w:tc>
        <w:tc>
          <w:tcPr>
            <w:tcW w:w="851" w:type="dxa"/>
            <w:tcBorders>
              <w:top w:val="single" w:sz="6" w:space="0" w:color="auto"/>
              <w:left w:val="single" w:sz="6" w:space="0" w:color="auto"/>
              <w:bottom w:val="single" w:sz="12" w:space="0" w:color="auto"/>
              <w:right w:val="single" w:sz="6" w:space="0" w:color="auto"/>
            </w:tcBorders>
            <w:vAlign w:val="center"/>
            <w:hideMark/>
          </w:tcPr>
          <w:p w:rsidR="008D7565" w:rsidRDefault="008D7565" w:rsidP="00B0698D">
            <w:pPr>
              <w:jc w:val="center"/>
              <w:rPr>
                <w:color w:val="000000"/>
              </w:rPr>
            </w:pPr>
            <w:r>
              <w:rPr>
                <w:color w:val="000000"/>
              </w:rPr>
              <w:t>4.01.2023</w:t>
            </w:r>
          </w:p>
        </w:tc>
        <w:tc>
          <w:tcPr>
            <w:tcW w:w="709" w:type="dxa"/>
            <w:tcBorders>
              <w:top w:val="single" w:sz="6" w:space="0" w:color="auto"/>
              <w:left w:val="single" w:sz="6" w:space="0" w:color="auto"/>
              <w:bottom w:val="single" w:sz="12" w:space="0" w:color="auto"/>
              <w:right w:val="single" w:sz="6" w:space="0" w:color="auto"/>
            </w:tcBorders>
            <w:noWrap/>
            <w:vAlign w:val="center"/>
            <w:hideMark/>
          </w:tcPr>
          <w:p w:rsidR="008D7565" w:rsidRDefault="008D7565" w:rsidP="00B0698D">
            <w:pPr>
              <w:jc w:val="center"/>
              <w:rPr>
                <w:color w:val="000000"/>
              </w:rPr>
            </w:pPr>
            <w:r>
              <w:rPr>
                <w:color w:val="000000"/>
              </w:rPr>
              <w:t>639</w:t>
            </w:r>
          </w:p>
        </w:tc>
        <w:tc>
          <w:tcPr>
            <w:tcW w:w="1134" w:type="dxa"/>
            <w:tcBorders>
              <w:top w:val="single" w:sz="6" w:space="0" w:color="auto"/>
              <w:left w:val="single" w:sz="6" w:space="0" w:color="auto"/>
              <w:bottom w:val="single" w:sz="12" w:space="0" w:color="auto"/>
              <w:right w:val="single" w:sz="6" w:space="0" w:color="auto"/>
            </w:tcBorders>
            <w:vAlign w:val="center"/>
            <w:hideMark/>
          </w:tcPr>
          <w:p w:rsidR="008D7565" w:rsidRDefault="008D7565" w:rsidP="00B0698D">
            <w:pPr>
              <w:jc w:val="center"/>
              <w:rPr>
                <w:color w:val="000000"/>
              </w:rPr>
            </w:pPr>
            <w:r>
              <w:rPr>
                <w:color w:val="000000"/>
              </w:rPr>
              <w:t>Çiftlik</w:t>
            </w:r>
          </w:p>
        </w:tc>
        <w:tc>
          <w:tcPr>
            <w:tcW w:w="851" w:type="dxa"/>
            <w:tcBorders>
              <w:top w:val="single" w:sz="6" w:space="0" w:color="auto"/>
              <w:left w:val="single" w:sz="6" w:space="0" w:color="auto"/>
              <w:bottom w:val="single" w:sz="12" w:space="0" w:color="auto"/>
              <w:right w:val="single" w:sz="6" w:space="0" w:color="auto"/>
            </w:tcBorders>
            <w:vAlign w:val="center"/>
            <w:hideMark/>
          </w:tcPr>
          <w:p w:rsidR="008D7565" w:rsidRDefault="008D7565" w:rsidP="00B0698D">
            <w:pPr>
              <w:jc w:val="center"/>
              <w:rPr>
                <w:color w:val="000000"/>
              </w:rPr>
            </w:pPr>
            <w:r>
              <w:rPr>
                <w:color w:val="000000"/>
              </w:rPr>
              <w:t>5488</w:t>
            </w:r>
          </w:p>
        </w:tc>
        <w:tc>
          <w:tcPr>
            <w:tcW w:w="566" w:type="dxa"/>
            <w:tcBorders>
              <w:top w:val="single" w:sz="6" w:space="0" w:color="auto"/>
              <w:left w:val="single" w:sz="6" w:space="0" w:color="auto"/>
              <w:bottom w:val="single" w:sz="12" w:space="0" w:color="auto"/>
              <w:right w:val="single" w:sz="6" w:space="0" w:color="auto"/>
            </w:tcBorders>
            <w:vAlign w:val="center"/>
            <w:hideMark/>
          </w:tcPr>
          <w:p w:rsidR="008D7565" w:rsidRDefault="008D7565" w:rsidP="00B0698D">
            <w:pPr>
              <w:jc w:val="center"/>
              <w:rPr>
                <w:color w:val="000000"/>
              </w:rPr>
            </w:pPr>
            <w:r>
              <w:rPr>
                <w:color w:val="000000"/>
              </w:rPr>
              <w:t>29</w:t>
            </w:r>
          </w:p>
        </w:tc>
        <w:tc>
          <w:tcPr>
            <w:tcW w:w="851" w:type="dxa"/>
            <w:tcBorders>
              <w:top w:val="single" w:sz="6" w:space="0" w:color="auto"/>
              <w:left w:val="single" w:sz="6" w:space="0" w:color="auto"/>
              <w:bottom w:val="single" w:sz="12" w:space="0" w:color="auto"/>
              <w:right w:val="single" w:sz="6" w:space="0" w:color="auto"/>
            </w:tcBorders>
            <w:vAlign w:val="center"/>
            <w:hideMark/>
          </w:tcPr>
          <w:p w:rsidR="008D7565" w:rsidRDefault="008D7565" w:rsidP="00B0698D">
            <w:pPr>
              <w:jc w:val="center"/>
              <w:rPr>
                <w:color w:val="000000"/>
              </w:rPr>
            </w:pPr>
            <w:r>
              <w:rPr>
                <w:color w:val="000000"/>
              </w:rPr>
              <w:t>Parsele ilişkin itirazın</w:t>
            </w:r>
          </w:p>
        </w:tc>
        <w:tc>
          <w:tcPr>
            <w:tcW w:w="4111" w:type="dxa"/>
            <w:tcBorders>
              <w:top w:val="single" w:sz="6" w:space="0" w:color="auto"/>
              <w:left w:val="single" w:sz="6" w:space="0" w:color="auto"/>
              <w:bottom w:val="single" w:sz="12" w:space="0" w:color="auto"/>
              <w:right w:val="single" w:sz="12" w:space="0" w:color="auto"/>
            </w:tcBorders>
            <w:noWrap/>
            <w:vAlign w:val="center"/>
            <w:hideMark/>
          </w:tcPr>
          <w:p w:rsidR="008D7565" w:rsidRDefault="008D7565" w:rsidP="00B0698D">
            <w:pPr>
              <w:jc w:val="both"/>
              <w:rPr>
                <w:color w:val="000000"/>
              </w:rPr>
            </w:pPr>
            <w:r>
              <w:rPr>
                <w:color w:val="000000"/>
              </w:rPr>
              <w:t xml:space="preserve">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bl>
    <w:p w:rsidR="008D7565" w:rsidRDefault="008D7565" w:rsidP="0037367B">
      <w:pPr>
        <w:tabs>
          <w:tab w:val="left" w:pos="3402"/>
          <w:tab w:val="left" w:pos="3686"/>
        </w:tabs>
        <w:spacing w:after="120" w:line="240" w:lineRule="auto"/>
        <w:jc w:val="both"/>
        <w:rPr>
          <w:rFonts w:ascii="Arial" w:hAnsi="Arial" w:cs="Arial"/>
          <w:b/>
          <w:sz w:val="24"/>
          <w:szCs w:val="24"/>
        </w:rPr>
      </w:pPr>
    </w:p>
    <w:p w:rsidR="00D76E68" w:rsidRDefault="00D76E68" w:rsidP="0032750D">
      <w:pPr>
        <w:tabs>
          <w:tab w:val="left" w:pos="3402"/>
          <w:tab w:val="left" w:pos="3686"/>
        </w:tabs>
        <w:spacing w:after="120" w:line="240" w:lineRule="auto"/>
        <w:jc w:val="both"/>
        <w:rPr>
          <w:rFonts w:ascii="Arial" w:hAnsi="Arial" w:cs="Arial"/>
          <w:b/>
          <w:sz w:val="24"/>
          <w:szCs w:val="24"/>
        </w:rPr>
      </w:pPr>
    </w:p>
    <w:p w:rsidR="00D76E68" w:rsidRDefault="00D76E68" w:rsidP="0032750D">
      <w:pPr>
        <w:tabs>
          <w:tab w:val="left" w:pos="3402"/>
          <w:tab w:val="left" w:pos="3686"/>
        </w:tabs>
        <w:spacing w:after="120" w:line="240" w:lineRule="auto"/>
        <w:jc w:val="both"/>
        <w:rPr>
          <w:rFonts w:ascii="Arial" w:hAnsi="Arial" w:cs="Arial"/>
          <w:b/>
          <w:sz w:val="24"/>
          <w:szCs w:val="24"/>
        </w:rPr>
      </w:pPr>
    </w:p>
    <w:p w:rsidR="00D76E68" w:rsidRDefault="00D76E68" w:rsidP="0032750D">
      <w:pPr>
        <w:tabs>
          <w:tab w:val="left" w:pos="3402"/>
          <w:tab w:val="left" w:pos="3686"/>
        </w:tabs>
        <w:spacing w:after="120" w:line="240" w:lineRule="auto"/>
        <w:jc w:val="both"/>
        <w:rPr>
          <w:rFonts w:ascii="Arial" w:hAnsi="Arial" w:cs="Arial"/>
          <w:b/>
          <w:sz w:val="24"/>
          <w:szCs w:val="24"/>
        </w:rPr>
      </w:pPr>
    </w:p>
    <w:p w:rsidR="00D76E68" w:rsidRDefault="00D76E68" w:rsidP="0032750D">
      <w:pPr>
        <w:tabs>
          <w:tab w:val="left" w:pos="3402"/>
          <w:tab w:val="left" w:pos="3686"/>
        </w:tabs>
        <w:spacing w:after="120" w:line="240" w:lineRule="auto"/>
        <w:jc w:val="both"/>
        <w:rPr>
          <w:rFonts w:ascii="Arial" w:hAnsi="Arial" w:cs="Arial"/>
          <w:b/>
          <w:sz w:val="24"/>
          <w:szCs w:val="24"/>
        </w:rPr>
      </w:pPr>
    </w:p>
    <w:p w:rsidR="00D76E68" w:rsidRDefault="00D76E68" w:rsidP="0032750D">
      <w:pPr>
        <w:tabs>
          <w:tab w:val="left" w:pos="3402"/>
          <w:tab w:val="left" w:pos="3686"/>
        </w:tabs>
        <w:spacing w:after="120" w:line="240" w:lineRule="auto"/>
        <w:jc w:val="both"/>
        <w:rPr>
          <w:rFonts w:ascii="Arial" w:hAnsi="Arial" w:cs="Arial"/>
          <w:b/>
          <w:sz w:val="24"/>
          <w:szCs w:val="24"/>
        </w:rPr>
      </w:pPr>
    </w:p>
    <w:p w:rsidR="00D76E68" w:rsidRDefault="00D76E68" w:rsidP="0032750D">
      <w:pPr>
        <w:tabs>
          <w:tab w:val="left" w:pos="3402"/>
          <w:tab w:val="left" w:pos="3686"/>
        </w:tabs>
        <w:spacing w:after="120" w:line="240" w:lineRule="auto"/>
        <w:jc w:val="both"/>
        <w:rPr>
          <w:rFonts w:ascii="Arial" w:hAnsi="Arial" w:cs="Arial"/>
          <w:b/>
          <w:sz w:val="24"/>
          <w:szCs w:val="24"/>
        </w:rPr>
      </w:pPr>
    </w:p>
    <w:p w:rsidR="00D76E68" w:rsidRDefault="00D76E68" w:rsidP="0032750D">
      <w:pPr>
        <w:tabs>
          <w:tab w:val="left" w:pos="3402"/>
          <w:tab w:val="left" w:pos="3686"/>
        </w:tabs>
        <w:spacing w:after="120" w:line="240" w:lineRule="auto"/>
        <w:jc w:val="both"/>
        <w:rPr>
          <w:rFonts w:ascii="Arial" w:hAnsi="Arial" w:cs="Arial"/>
          <w:b/>
          <w:sz w:val="24"/>
          <w:szCs w:val="24"/>
        </w:rPr>
      </w:pPr>
    </w:p>
    <w:p w:rsidR="00D76E68" w:rsidRDefault="00D76E68" w:rsidP="0032750D">
      <w:pPr>
        <w:tabs>
          <w:tab w:val="left" w:pos="3402"/>
          <w:tab w:val="left" w:pos="3686"/>
        </w:tabs>
        <w:spacing w:after="120" w:line="240" w:lineRule="auto"/>
        <w:jc w:val="both"/>
        <w:rPr>
          <w:rFonts w:ascii="Arial" w:hAnsi="Arial" w:cs="Arial"/>
          <w:b/>
          <w:sz w:val="24"/>
          <w:szCs w:val="24"/>
        </w:rPr>
      </w:pPr>
    </w:p>
    <w:p w:rsidR="00D76E68" w:rsidRDefault="00D76E68" w:rsidP="0032750D">
      <w:pPr>
        <w:tabs>
          <w:tab w:val="left" w:pos="3402"/>
          <w:tab w:val="left" w:pos="3686"/>
        </w:tabs>
        <w:spacing w:after="120" w:line="240" w:lineRule="auto"/>
        <w:jc w:val="both"/>
        <w:rPr>
          <w:rFonts w:ascii="Arial" w:hAnsi="Arial" w:cs="Arial"/>
          <w:b/>
          <w:sz w:val="24"/>
          <w:szCs w:val="24"/>
        </w:rPr>
      </w:pPr>
    </w:p>
    <w:p w:rsidR="00D76E68" w:rsidRDefault="00D76E68" w:rsidP="0032750D">
      <w:pPr>
        <w:tabs>
          <w:tab w:val="left" w:pos="3402"/>
          <w:tab w:val="left" w:pos="3686"/>
        </w:tabs>
        <w:spacing w:after="120" w:line="240" w:lineRule="auto"/>
        <w:jc w:val="both"/>
        <w:rPr>
          <w:rFonts w:ascii="Arial" w:hAnsi="Arial" w:cs="Arial"/>
          <w:b/>
          <w:sz w:val="24"/>
          <w:szCs w:val="24"/>
        </w:rPr>
      </w:pPr>
    </w:p>
    <w:p w:rsidR="00D76E68" w:rsidRDefault="00D76E68" w:rsidP="0032750D">
      <w:pPr>
        <w:tabs>
          <w:tab w:val="left" w:pos="3402"/>
          <w:tab w:val="left" w:pos="3686"/>
        </w:tabs>
        <w:spacing w:after="120" w:line="240" w:lineRule="auto"/>
        <w:jc w:val="both"/>
        <w:rPr>
          <w:rFonts w:ascii="Arial" w:hAnsi="Arial" w:cs="Arial"/>
          <w:b/>
          <w:sz w:val="24"/>
          <w:szCs w:val="24"/>
        </w:rPr>
      </w:pPr>
    </w:p>
    <w:p w:rsidR="00D76E68" w:rsidRDefault="00D76E68" w:rsidP="0032750D">
      <w:pPr>
        <w:tabs>
          <w:tab w:val="left" w:pos="3402"/>
          <w:tab w:val="left" w:pos="3686"/>
        </w:tabs>
        <w:spacing w:after="120" w:line="240" w:lineRule="auto"/>
        <w:jc w:val="both"/>
        <w:rPr>
          <w:rFonts w:ascii="Arial" w:hAnsi="Arial" w:cs="Arial"/>
          <w:b/>
          <w:sz w:val="24"/>
          <w:szCs w:val="24"/>
        </w:rPr>
      </w:pPr>
    </w:p>
    <w:p w:rsidR="00D76E68" w:rsidRDefault="00D76E68" w:rsidP="0032750D">
      <w:pPr>
        <w:tabs>
          <w:tab w:val="left" w:pos="3402"/>
          <w:tab w:val="left" w:pos="3686"/>
        </w:tabs>
        <w:spacing w:after="120" w:line="240" w:lineRule="auto"/>
        <w:jc w:val="both"/>
        <w:rPr>
          <w:rFonts w:ascii="Arial" w:hAnsi="Arial" w:cs="Arial"/>
          <w:b/>
          <w:sz w:val="24"/>
          <w:szCs w:val="24"/>
        </w:rPr>
      </w:pPr>
    </w:p>
    <w:p w:rsidR="00D76E68" w:rsidRDefault="00D76E68" w:rsidP="0032750D">
      <w:pPr>
        <w:tabs>
          <w:tab w:val="left" w:pos="3402"/>
          <w:tab w:val="left" w:pos="3686"/>
        </w:tabs>
        <w:spacing w:after="120" w:line="240" w:lineRule="auto"/>
        <w:jc w:val="both"/>
        <w:rPr>
          <w:rFonts w:ascii="Arial" w:hAnsi="Arial" w:cs="Arial"/>
          <w:b/>
          <w:sz w:val="24"/>
          <w:szCs w:val="24"/>
        </w:rPr>
      </w:pPr>
    </w:p>
    <w:p w:rsidR="00CE33AA" w:rsidRPr="000D692F" w:rsidRDefault="00CE33AA" w:rsidP="00CE33AA">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008D64DE">
        <w:rPr>
          <w:rFonts w:ascii="Arial" w:hAnsi="Arial" w:cs="Arial"/>
          <w:b/>
          <w:sz w:val="24"/>
          <w:szCs w:val="24"/>
        </w:rPr>
        <w:t>3</w:t>
      </w:r>
    </w:p>
    <w:p w:rsidR="00CE33AA" w:rsidRPr="00A346A6" w:rsidRDefault="00CE33AA" w:rsidP="00CE33AA">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06/03</w:t>
      </w:r>
      <w:r w:rsidRPr="00A346A6">
        <w:rPr>
          <w:rFonts w:ascii="Arial" w:hAnsi="Arial" w:cs="Arial"/>
          <w:sz w:val="24"/>
          <w:szCs w:val="24"/>
        </w:rPr>
        <w:t>/202</w:t>
      </w:r>
      <w:r>
        <w:rPr>
          <w:rFonts w:ascii="Arial" w:hAnsi="Arial" w:cs="Arial"/>
          <w:sz w:val="24"/>
          <w:szCs w:val="24"/>
        </w:rPr>
        <w:t>3</w:t>
      </w:r>
    </w:p>
    <w:p w:rsidR="00CE33AA" w:rsidRPr="00D76E68" w:rsidRDefault="00CE33AA" w:rsidP="00CE33AA">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F24213">
        <w:rPr>
          <w:rFonts w:ascii="Arial" w:hAnsi="Arial" w:cs="Arial"/>
          <w:sz w:val="24"/>
          <w:szCs w:val="24"/>
        </w:rPr>
        <w:t>9</w:t>
      </w:r>
    </w:p>
    <w:p w:rsidR="00CE33AA" w:rsidRPr="00A346A6" w:rsidRDefault="00CE33AA" w:rsidP="00CE33AA">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w:t>
      </w:r>
      <w:r w:rsidRPr="00A346A6">
        <w:rPr>
          <w:rFonts w:ascii="Arial" w:hAnsi="Arial" w:cs="Arial"/>
          <w:sz w:val="24"/>
          <w:szCs w:val="24"/>
        </w:rPr>
        <w:t>/</w:t>
      </w:r>
      <w:r>
        <w:rPr>
          <w:rFonts w:ascii="Arial" w:hAnsi="Arial" w:cs="Arial"/>
          <w:sz w:val="24"/>
          <w:szCs w:val="24"/>
        </w:rPr>
        <w:t>02</w:t>
      </w:r>
      <w:r w:rsidRPr="00A346A6">
        <w:rPr>
          <w:rFonts w:ascii="Arial" w:hAnsi="Arial" w:cs="Arial"/>
          <w:sz w:val="24"/>
          <w:szCs w:val="24"/>
        </w:rPr>
        <w:t>/202</w:t>
      </w:r>
      <w:r>
        <w:rPr>
          <w:rFonts w:ascii="Arial" w:hAnsi="Arial" w:cs="Arial"/>
          <w:sz w:val="24"/>
          <w:szCs w:val="24"/>
        </w:rPr>
        <w:t>3</w:t>
      </w:r>
    </w:p>
    <w:p w:rsidR="00CE33AA" w:rsidRDefault="00CE33AA" w:rsidP="00CE33AA">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34</w:t>
      </w:r>
    </w:p>
    <w:p w:rsidR="00CE33AA" w:rsidRDefault="00CE33AA" w:rsidP="00CE33AA">
      <w:pPr>
        <w:tabs>
          <w:tab w:val="left" w:pos="3402"/>
          <w:tab w:val="left" w:pos="3686"/>
        </w:tabs>
        <w:spacing w:after="120" w:line="240" w:lineRule="auto"/>
        <w:jc w:val="both"/>
        <w:rPr>
          <w:rFonts w:ascii="Arial" w:hAnsi="Arial" w:cs="Arial"/>
        </w:rPr>
      </w:pPr>
      <w:r>
        <w:rPr>
          <w:rFonts w:ascii="Arial" w:hAnsi="Arial" w:cs="Arial"/>
          <w:b/>
          <w:sz w:val="24"/>
          <w:szCs w:val="24"/>
        </w:rPr>
        <w:t>KOMİSYON ADI</w:t>
      </w:r>
      <w:r>
        <w:rPr>
          <w:b/>
          <w:sz w:val="24"/>
          <w:szCs w:val="24"/>
        </w:rPr>
        <w:tab/>
        <w:t>:</w:t>
      </w:r>
      <w:r>
        <w:rPr>
          <w:b/>
          <w:sz w:val="24"/>
          <w:szCs w:val="24"/>
        </w:rPr>
        <w:tab/>
      </w:r>
      <w:r>
        <w:rPr>
          <w:rFonts w:ascii="Arial" w:hAnsi="Arial" w:cs="Arial"/>
        </w:rPr>
        <w:t xml:space="preserve">İmar Komisyonu, Ekoloji Komisyonu, Toplumsal Adalet ve </w:t>
      </w:r>
      <w:r>
        <w:rPr>
          <w:rFonts w:ascii="Arial" w:hAnsi="Arial" w:cs="Arial"/>
        </w:rPr>
        <w:tab/>
      </w:r>
      <w:r>
        <w:rPr>
          <w:rFonts w:ascii="Arial" w:hAnsi="Arial" w:cs="Arial"/>
        </w:rPr>
        <w:tab/>
        <w:t>Cinsiyet Eşitliği Komisyonu.</w:t>
      </w:r>
    </w:p>
    <w:p w:rsidR="00CE33AA" w:rsidRDefault="00CE33AA" w:rsidP="00CE33AA">
      <w:pPr>
        <w:tabs>
          <w:tab w:val="left" w:pos="3402"/>
          <w:tab w:val="left" w:pos="3686"/>
        </w:tabs>
        <w:spacing w:after="120" w:line="240" w:lineRule="auto"/>
        <w:jc w:val="both"/>
        <w:rPr>
          <w:rFonts w:ascii="Arial" w:hAnsi="Arial" w:cs="Arial"/>
          <w:color w:val="000000" w:themeColor="text1"/>
        </w:rPr>
      </w:pPr>
      <w:r>
        <w:rPr>
          <w:rFonts w:ascii="Arial" w:hAnsi="Arial" w:cs="Arial"/>
          <w:b/>
          <w:color w:val="000000" w:themeColor="text1"/>
        </w:rPr>
        <w:t>KOMİSYON ÜYELERİ İSİMLERİ</w:t>
      </w:r>
      <w:r>
        <w:rPr>
          <w:rFonts w:ascii="Arial" w:hAnsi="Arial" w:cs="Arial"/>
          <w:b/>
          <w:color w:val="000000" w:themeColor="text1"/>
        </w:rPr>
        <w:tab/>
        <w:t>:</w:t>
      </w:r>
      <w:r>
        <w:rPr>
          <w:rFonts w:ascii="Arial" w:hAnsi="Arial" w:cs="Arial"/>
          <w:b/>
          <w:color w:val="000000" w:themeColor="text1"/>
        </w:rPr>
        <w:tab/>
      </w:r>
      <w:r>
        <w:rPr>
          <w:rFonts w:ascii="Arial" w:hAnsi="Arial" w:cs="Arial"/>
          <w:b/>
        </w:rPr>
        <w:t xml:space="preserve">İmar Komisyonu: </w:t>
      </w:r>
      <w:r>
        <w:rPr>
          <w:rFonts w:ascii="Arial" w:hAnsi="Arial" w:cs="Arial"/>
        </w:rPr>
        <w:t>Musa TAŞ (Kom. Başk),Hasan ÖZCAN</w:t>
      </w:r>
      <w:r>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t xml:space="preserve">(Kom.Başk. V.) Metin SOLUNOĞLU, Mehmet YEŞİL,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Mehmet Ali AYDENİZ</w:t>
      </w:r>
    </w:p>
    <w:p w:rsidR="00CE33AA" w:rsidRDefault="00CE33AA" w:rsidP="00CE33AA">
      <w:pPr>
        <w:tabs>
          <w:tab w:val="left" w:pos="3402"/>
          <w:tab w:val="left" w:pos="3686"/>
        </w:tabs>
        <w:spacing w:after="120" w:line="240" w:lineRule="auto"/>
        <w:jc w:val="both"/>
        <w:rPr>
          <w:rFonts w:ascii="Arial" w:hAnsi="Arial" w:cs="Arial"/>
          <w:color w:val="000000" w:themeColor="text1"/>
        </w:rPr>
      </w:pPr>
      <w:r>
        <w:rPr>
          <w:rFonts w:ascii="Arial" w:hAnsi="Arial" w:cs="Arial"/>
          <w:color w:val="000000" w:themeColor="text1"/>
        </w:rPr>
        <w:tab/>
      </w:r>
      <w:r>
        <w:rPr>
          <w:rFonts w:ascii="Arial" w:hAnsi="Arial" w:cs="Arial"/>
          <w:color w:val="000000" w:themeColor="text1"/>
        </w:rPr>
        <w:tab/>
      </w:r>
      <w:r>
        <w:rPr>
          <w:rFonts w:ascii="Arial" w:hAnsi="Arial" w:cs="Arial"/>
          <w:b/>
          <w:color w:val="000000" w:themeColor="text1"/>
        </w:rPr>
        <w:t xml:space="preserve">Ekoloji Komisyonu: </w:t>
      </w:r>
      <w:r>
        <w:rPr>
          <w:rFonts w:ascii="Arial" w:hAnsi="Arial" w:cs="Arial"/>
          <w:color w:val="000000" w:themeColor="text1"/>
        </w:rPr>
        <w:t xml:space="preserve">Harun GÖKALP(Kom. Başk),Vahap </w:t>
      </w:r>
      <w:r>
        <w:rPr>
          <w:rFonts w:ascii="Arial" w:hAnsi="Arial" w:cs="Arial"/>
          <w:color w:val="000000" w:themeColor="text1"/>
        </w:rPr>
        <w:tab/>
      </w:r>
      <w:r>
        <w:rPr>
          <w:rFonts w:ascii="Arial" w:hAnsi="Arial" w:cs="Arial"/>
          <w:color w:val="000000" w:themeColor="text1"/>
        </w:rPr>
        <w:tab/>
        <w:t xml:space="preserve">DÜZOVA  (Kom.Başk.V.) Haydar ÖZDEMİR, Hasan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TOGAY, Yusuf KAPLAN</w:t>
      </w:r>
    </w:p>
    <w:p w:rsidR="00CE33AA" w:rsidRDefault="00CE33AA" w:rsidP="00CE33AA">
      <w:pPr>
        <w:tabs>
          <w:tab w:val="left" w:pos="3402"/>
          <w:tab w:val="left" w:pos="3686"/>
        </w:tabs>
        <w:spacing w:after="120" w:line="240" w:lineRule="auto"/>
        <w:jc w:val="both"/>
        <w:rPr>
          <w:rFonts w:ascii="Arial" w:hAnsi="Arial" w:cs="Arial"/>
          <w:color w:val="000000" w:themeColor="text1"/>
        </w:rPr>
      </w:pPr>
      <w:r>
        <w:rPr>
          <w:rFonts w:ascii="Arial" w:hAnsi="Arial" w:cs="Arial"/>
          <w:color w:val="000000" w:themeColor="text1"/>
        </w:rPr>
        <w:tab/>
      </w:r>
      <w:r>
        <w:rPr>
          <w:rFonts w:ascii="Arial" w:hAnsi="Arial" w:cs="Arial"/>
          <w:color w:val="000000" w:themeColor="text1"/>
        </w:rPr>
        <w:tab/>
      </w:r>
      <w:r>
        <w:rPr>
          <w:rFonts w:ascii="Arial" w:hAnsi="Arial" w:cs="Arial"/>
          <w:b/>
        </w:rPr>
        <w:t xml:space="preserve">Toplumsal Adalet ve Cinsiyet Eşitliği Komisyonu: </w:t>
      </w:r>
      <w:r>
        <w:rPr>
          <w:rFonts w:ascii="Arial" w:hAnsi="Arial" w:cs="Arial"/>
        </w:rPr>
        <w:t xml:space="preserve">Sevgi </w:t>
      </w:r>
      <w:r>
        <w:rPr>
          <w:rFonts w:ascii="Arial" w:hAnsi="Arial" w:cs="Arial"/>
        </w:rPr>
        <w:tab/>
      </w:r>
      <w:r>
        <w:rPr>
          <w:rFonts w:ascii="Arial" w:hAnsi="Arial" w:cs="Arial"/>
        </w:rPr>
        <w:tab/>
        <w:t>UĞURLU (Kom. Başk),Hülya GÜNEL</w:t>
      </w:r>
      <w:r>
        <w:rPr>
          <w:rFonts w:ascii="Arial" w:hAnsi="Arial" w:cs="Arial"/>
          <w:color w:val="000000" w:themeColor="text1"/>
        </w:rPr>
        <w:t xml:space="preserve"> (Kom.Başk. V.)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 xml:space="preserve">Özkan ÖZDEMİR, Destina ALBAYRAK, Mehmet Ali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AYDENİZ</w:t>
      </w:r>
    </w:p>
    <w:p w:rsidR="00CE33AA" w:rsidRDefault="00CE33AA" w:rsidP="00CE33AA">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Pr>
          <w:sz w:val="24"/>
          <w:szCs w:val="24"/>
        </w:rPr>
        <w:t>28</w:t>
      </w:r>
      <w:r w:rsidRPr="00B0181B">
        <w:rPr>
          <w:sz w:val="24"/>
          <w:szCs w:val="24"/>
        </w:rPr>
        <w:t>/0</w:t>
      </w:r>
      <w:r>
        <w:rPr>
          <w:sz w:val="24"/>
          <w:szCs w:val="24"/>
        </w:rPr>
        <w:t>2</w:t>
      </w:r>
      <w:r w:rsidRPr="00B0181B">
        <w:rPr>
          <w:sz w:val="24"/>
          <w:szCs w:val="24"/>
        </w:rPr>
        <w:t>/2023</w:t>
      </w:r>
    </w:p>
    <w:p w:rsidR="00001173" w:rsidRPr="00001173" w:rsidRDefault="00CE33AA" w:rsidP="00001173">
      <w:pPr>
        <w:tabs>
          <w:tab w:val="left" w:pos="3402"/>
          <w:tab w:val="left" w:pos="3686"/>
        </w:tabs>
        <w:spacing w:after="120" w:line="240" w:lineRule="auto"/>
        <w:jc w:val="both"/>
        <w:rPr>
          <w:rFonts w:ascii="Arial" w:hAnsi="Arial" w:cs="Arial"/>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001173" w:rsidRPr="00001173">
        <w:rPr>
          <w:rFonts w:ascii="Arial" w:hAnsi="Arial" w:cs="Arial"/>
        </w:rPr>
        <w:t>İdaremiz tarafından Mersin İli, Yenişehir İlçesi, Yenişehir II. Etap 1/1000 Ölçekli Revizyon Uygulama İmar Planı, Yenişehir Belediye Meclisinin 01.11.2021 tarih ve 189 (UİP¬-33495942) sayılı meclis kararı; Mersin Büyükşehir Belediye Meclisinin 08.02.2022 tarih ve 88 sayılı meclis kararı ile tadilen onaylanarak 3194 sayılı İmar Kanununun 8. Maddesi (b) bendi gereğince 24.03.2022-22.04.2022 tarihleri arasında ve bu tarihler de dahil olmak üzere 1 ay (30 gün) süre ile belediyemiz ilan panosunda ve internet sitesinde eşzamanlı olarak askıya çıkarılmış olup ilgili muhtarlık panosunda duyuru yapılmıştır. Söz konusu karar askıya çıkarılmış olup askı süresi içinde itirazlar olmuştur.</w:t>
      </w:r>
    </w:p>
    <w:p w:rsidR="00001173" w:rsidRPr="00001173" w:rsidRDefault="00001173" w:rsidP="00001173">
      <w:pPr>
        <w:tabs>
          <w:tab w:val="left" w:pos="3402"/>
          <w:tab w:val="left" w:pos="3686"/>
        </w:tabs>
        <w:spacing w:after="120" w:line="240" w:lineRule="auto"/>
        <w:jc w:val="both"/>
        <w:rPr>
          <w:rFonts w:ascii="Arial" w:hAnsi="Arial" w:cs="Arial"/>
        </w:rPr>
      </w:pPr>
      <w:r w:rsidRPr="00001173">
        <w:rPr>
          <w:rFonts w:ascii="Arial" w:hAnsi="Arial" w:cs="Arial"/>
        </w:rPr>
        <w:t>Söz konusu itirazlar Mersin Büyükşehir Belediye Meclisinin 10.10.2022 tarih ve 504 sayılı kararı ile görüşülmüş olup uygun görülen itirazlar doğrultusunda revize edilerek onaylanan 1/1000 ölçekli Uygulama İmar Planı değişiklikleri, 3194 sayılı İmar Kanununun 8. Maddesi (b) bendi gereğince 07.12.2022-05.01.2023 tarihleri arasında ve bu tarihler de dahil olmak üzere 1 ay (30 gün) süre ile belediyemiz ilan panosunda ve internet sitesinde eşzamanlı olarak 2. kez askıya çıkarılmış olup ilgili muhtarlık panosunda duyuru yapılmıştır. Söz konusu plana askı süresi içinde 29 (yirmi dokuz) adet itiraz olmuştur.</w:t>
      </w:r>
    </w:p>
    <w:p w:rsidR="00CE33AA" w:rsidRDefault="00001173" w:rsidP="00001173">
      <w:pPr>
        <w:tabs>
          <w:tab w:val="left" w:pos="3402"/>
          <w:tab w:val="left" w:pos="3686"/>
        </w:tabs>
        <w:spacing w:after="120" w:line="240" w:lineRule="auto"/>
        <w:jc w:val="both"/>
        <w:rPr>
          <w:rFonts w:ascii="Arial" w:hAnsi="Arial" w:cs="Arial"/>
        </w:rPr>
      </w:pPr>
      <w:r w:rsidRPr="00001173">
        <w:rPr>
          <w:rFonts w:ascii="Arial" w:hAnsi="Arial" w:cs="Arial"/>
        </w:rPr>
        <w:t>Komisyonlarımız tarafından Yenişehir II. Etap 1/1000 Ölçekli Revizyon Uygulama İmar Planı’na gelen 29 (yirmi dokuz) adet itirazın değerlendirilmesi neticesinde;</w:t>
      </w:r>
    </w:p>
    <w:p w:rsidR="00001173" w:rsidRDefault="00001173" w:rsidP="00001173">
      <w:pPr>
        <w:tabs>
          <w:tab w:val="left" w:pos="3402"/>
          <w:tab w:val="left" w:pos="3686"/>
        </w:tabs>
        <w:spacing w:after="120" w:line="240" w:lineRule="auto"/>
        <w:jc w:val="both"/>
        <w:rPr>
          <w:rFonts w:ascii="Arial" w:hAnsi="Arial" w:cs="Arial"/>
        </w:rPr>
      </w:pPr>
    </w:p>
    <w:p w:rsidR="00001173" w:rsidRDefault="00001173" w:rsidP="00001173">
      <w:pPr>
        <w:tabs>
          <w:tab w:val="left" w:pos="3402"/>
          <w:tab w:val="left" w:pos="3686"/>
        </w:tabs>
        <w:spacing w:after="120" w:line="240" w:lineRule="auto"/>
        <w:jc w:val="both"/>
        <w:rPr>
          <w:rFonts w:ascii="Arial" w:hAnsi="Arial" w:cs="Arial"/>
        </w:rPr>
      </w:pPr>
    </w:p>
    <w:p w:rsidR="00001173" w:rsidRDefault="00001173" w:rsidP="00001173">
      <w:pPr>
        <w:tabs>
          <w:tab w:val="left" w:pos="3402"/>
          <w:tab w:val="left" w:pos="3686"/>
        </w:tabs>
        <w:spacing w:after="120" w:line="240" w:lineRule="auto"/>
        <w:jc w:val="both"/>
        <w:rPr>
          <w:rFonts w:ascii="Arial" w:hAnsi="Arial" w:cs="Arial"/>
        </w:rPr>
      </w:pPr>
    </w:p>
    <w:p w:rsidR="00001173" w:rsidRDefault="00001173" w:rsidP="00001173">
      <w:pPr>
        <w:tabs>
          <w:tab w:val="left" w:pos="3402"/>
          <w:tab w:val="left" w:pos="3686"/>
        </w:tabs>
        <w:spacing w:after="120" w:line="240" w:lineRule="auto"/>
        <w:jc w:val="both"/>
        <w:rPr>
          <w:rFonts w:ascii="Arial" w:hAnsi="Arial" w:cs="Arial"/>
        </w:rPr>
      </w:pPr>
    </w:p>
    <w:p w:rsidR="00001173" w:rsidRDefault="00001173" w:rsidP="00001173">
      <w:pPr>
        <w:tabs>
          <w:tab w:val="left" w:pos="3402"/>
          <w:tab w:val="left" w:pos="3686"/>
        </w:tabs>
        <w:spacing w:after="120" w:line="240" w:lineRule="auto"/>
        <w:jc w:val="both"/>
        <w:rPr>
          <w:rFonts w:ascii="Arial" w:hAnsi="Arial" w:cs="Arial"/>
        </w:rPr>
      </w:pPr>
    </w:p>
    <w:tbl>
      <w:tblPr>
        <w:tblW w:w="9645" w:type="dxa"/>
        <w:jc w:val="center"/>
        <w:tblInd w:w="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tblPr>
      <w:tblGrid>
        <w:gridCol w:w="556"/>
        <w:gridCol w:w="1090"/>
        <w:gridCol w:w="887"/>
        <w:gridCol w:w="1276"/>
        <w:gridCol w:w="1134"/>
        <w:gridCol w:w="708"/>
        <w:gridCol w:w="709"/>
        <w:gridCol w:w="992"/>
        <w:gridCol w:w="2293"/>
      </w:tblGrid>
      <w:tr w:rsidR="00001173" w:rsidTr="00001173">
        <w:trPr>
          <w:trHeight w:val="492"/>
          <w:jc w:val="center"/>
        </w:trPr>
        <w:tc>
          <w:tcPr>
            <w:tcW w:w="557" w:type="dxa"/>
            <w:vMerge w:val="restart"/>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lastRenderedPageBreak/>
              <w:t>Sıra No</w:t>
            </w:r>
          </w:p>
        </w:tc>
        <w:tc>
          <w:tcPr>
            <w:tcW w:w="1977" w:type="dxa"/>
            <w:gridSpan w:val="2"/>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Dilekçe</w:t>
            </w:r>
          </w:p>
        </w:tc>
        <w:tc>
          <w:tcPr>
            <w:tcW w:w="1276" w:type="dxa"/>
            <w:vMerge w:val="restart"/>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Dilekçe Sahibi</w:t>
            </w:r>
          </w:p>
        </w:tc>
        <w:tc>
          <w:tcPr>
            <w:tcW w:w="2551" w:type="dxa"/>
            <w:gridSpan w:val="3"/>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İtiraza Konu Alan</w:t>
            </w:r>
          </w:p>
        </w:tc>
        <w:tc>
          <w:tcPr>
            <w:tcW w:w="992" w:type="dxa"/>
            <w:vMerge w:val="restart"/>
            <w:tcBorders>
              <w:top w:val="single" w:sz="6" w:space="0" w:color="auto"/>
              <w:left w:val="single" w:sz="6" w:space="0" w:color="auto"/>
              <w:bottom w:val="single" w:sz="6" w:space="0" w:color="auto"/>
              <w:right w:val="single" w:sz="6" w:space="0" w:color="auto"/>
            </w:tcBorders>
            <w:vAlign w:val="center"/>
            <w:hideMark/>
          </w:tcPr>
          <w:p w:rsidR="00001173" w:rsidRDefault="00001173"/>
        </w:tc>
        <w:tc>
          <w:tcPr>
            <w:tcW w:w="2294" w:type="dxa"/>
            <w:vMerge w:val="restart"/>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Değerlendirme</w:t>
            </w:r>
          </w:p>
        </w:tc>
      </w:tr>
      <w:tr w:rsidR="00001173" w:rsidTr="00001173">
        <w:trPr>
          <w:trHeight w:val="522"/>
          <w:jc w:val="center"/>
        </w:trPr>
        <w:tc>
          <w:tcPr>
            <w:tcW w:w="557"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pPr>
              <w:rPr>
                <w:b/>
                <w:bCs/>
              </w:rPr>
            </w:pP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Tarihi</w:t>
            </w:r>
          </w:p>
        </w:tc>
        <w:tc>
          <w:tcPr>
            <w:tcW w:w="88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Sayısı</w:t>
            </w:r>
          </w:p>
        </w:tc>
        <w:tc>
          <w:tcPr>
            <w:tcW w:w="1276"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pPr>
              <w:rPr>
                <w:b/>
                <w:bCs/>
              </w:rPr>
            </w:pP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Mahalle</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Ada</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Parsel</w:t>
            </w:r>
          </w:p>
        </w:tc>
        <w:tc>
          <w:tcPr>
            <w:tcW w:w="992"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tc>
        <w:tc>
          <w:tcPr>
            <w:tcW w:w="2294"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pPr>
              <w:rPr>
                <w:b/>
                <w:bCs/>
              </w:rPr>
            </w:pPr>
          </w:p>
        </w:tc>
      </w:tr>
      <w:tr w:rsidR="00001173" w:rsidTr="00001173">
        <w:trPr>
          <w:trHeight w:val="694"/>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1</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16.12.2022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54724</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Kocavilayet</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0</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208</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r>
              <w:rPr>
                <w:b/>
                <w:bCs/>
              </w:rPr>
              <w:t>kabulüne;</w:t>
            </w:r>
            <w:r>
              <w:t xml:space="preserve"> alanın </w:t>
            </w:r>
            <w:r>
              <w:rPr>
                <w:b/>
                <w:bCs/>
              </w:rPr>
              <w:t>ekli paraflı krokide görüldüğü şekliyle yeniden düzenlenmesine,</w:t>
            </w:r>
          </w:p>
        </w:tc>
      </w:tr>
      <w:tr w:rsidR="00001173" w:rsidTr="00001173">
        <w:trPr>
          <w:trHeight w:val="1155"/>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2</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12.12.2022</w:t>
            </w:r>
          </w:p>
        </w:tc>
        <w:tc>
          <w:tcPr>
            <w:tcW w:w="88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53595</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2674</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1</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rPr>
                <w:b/>
              </w:rPr>
            </w:pPr>
            <w:r>
              <w:t xml:space="preserve">Menteş 2673 ve 2674 adaların birleştirilmesi ile oluşan yeni adanın ön cephe çekme mesafesinin meri imar planından gelen haklarının korunduğu anlaşıldığından </w:t>
            </w:r>
            <w:r>
              <w:rPr>
                <w:b/>
              </w:rPr>
              <w:t>reddine,</w:t>
            </w:r>
          </w:p>
        </w:tc>
      </w:tr>
      <w:tr w:rsidR="00001173" w:rsidTr="00001173">
        <w:trPr>
          <w:trHeight w:val="808"/>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3</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27.12.2022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56735</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Bahçe</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6402</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3</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spacing w:before="100" w:beforeAutospacing="1" w:after="100" w:afterAutospacing="1"/>
            </w:pPr>
            <w:r>
              <w:rPr>
                <w:b/>
                <w:bCs/>
              </w:rPr>
              <w:t>kabulüne;</w:t>
            </w:r>
            <w:r>
              <w:t xml:space="preserve"> alanın </w:t>
            </w:r>
            <w:r>
              <w:rPr>
                <w:b/>
                <w:bCs/>
              </w:rPr>
              <w:t>ekli paraflı krokide görüldüğü şekliyle yeniden düzenlenmesine,</w:t>
            </w:r>
          </w:p>
        </w:tc>
      </w:tr>
      <w:tr w:rsidR="00001173" w:rsidTr="00001173">
        <w:trPr>
          <w:trHeight w:val="1380"/>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4.1</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23.12.2022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5413</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rPr>
                <w:bCs/>
              </w:rPr>
              <w:t>Toroslar Elektrik Dağıtım A.Ş.</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11840</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2</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r>
              <w:t xml:space="preserve">Menteş Mahallesi 11840 ada 2 nolu parsele işaretlenen trafo alanı 1/1000 ölçekli Uygulama İmar Planında gerekli düzenlemelerin yapıldığı anlaşıldığından </w:t>
            </w:r>
            <w:r>
              <w:rPr>
                <w:b/>
              </w:rPr>
              <w:t>reddine,</w:t>
            </w:r>
          </w:p>
        </w:tc>
      </w:tr>
      <w:tr w:rsidR="00001173" w:rsidTr="00001173">
        <w:trPr>
          <w:trHeight w:val="1474"/>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4.2</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23.12.2022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5413</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rPr>
                <w:bCs/>
              </w:rPr>
              <w:t>Toroslar Elektrik Dağıtım A.Ş.</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9429</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2</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r>
              <w:t xml:space="preserve">Menteş Mahallesi 9429 ada 2 nolu parselin doğusunda işaretlenen trafo alanı 1/1000 ölçekli Uygulama İmar Planında gerekli düzenlemelerin yapıldığı anlaşıldığından </w:t>
            </w:r>
            <w:r>
              <w:rPr>
                <w:b/>
              </w:rPr>
              <w:t>reddine,</w:t>
            </w:r>
          </w:p>
        </w:tc>
      </w:tr>
      <w:tr w:rsidR="00001173" w:rsidTr="00001173">
        <w:trPr>
          <w:trHeight w:val="2248"/>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lastRenderedPageBreak/>
              <w:t>4.3</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23.12.2022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5413</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rPr>
                <w:bCs/>
              </w:rPr>
              <w:t>Toroslar Elektrik Dağıtım A.Ş.</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6445</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1 ve 2</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parsellere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r>
              <w:rPr>
                <w:bCs/>
              </w:rPr>
              <w:t xml:space="preserve">askıya çıkarılmış bölgeler dışında kaldığı, Mersin Büyükşehir Belediye Meclisinin 10.10.2022 tarih ve 522 sayılı kararında söz konusu parsellere ilişkin </w:t>
            </w:r>
            <w:r>
              <w:t>1/1000 Ölçekli Uygulama İmar Planı’nda</w:t>
            </w:r>
            <w:r>
              <w:rPr>
                <w:bCs/>
              </w:rPr>
              <w:t xml:space="preserve"> yeni bir düzenleme yapılmadığı anlaşıldığından </w:t>
            </w:r>
            <w:r>
              <w:rPr>
                <w:b/>
                <w:bCs/>
              </w:rPr>
              <w:t>reddine,</w:t>
            </w:r>
          </w:p>
        </w:tc>
      </w:tr>
      <w:tr w:rsidR="00001173" w:rsidTr="00001173">
        <w:trPr>
          <w:trHeight w:val="2195"/>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4.4</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23.12.2022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5413</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rPr>
                <w:bCs/>
              </w:rPr>
              <w:t>Toroslar Elektrik Dağıtım A.Ş.</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6305</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2</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r>
              <w:rPr>
                <w:bCs/>
              </w:rPr>
              <w:t xml:space="preserve">askıya çıkarılmış bölgeler dışında kaldığı, Mersin Büyükşehir Belediye Meclisinin 10.10.2022 tarih ve 522 sayılı kararında söz konusu parsele ilişkin </w:t>
            </w:r>
            <w:r>
              <w:t>1/1000 Ölçekli Uygulama İmar Planı’nda</w:t>
            </w:r>
            <w:r>
              <w:rPr>
                <w:bCs/>
              </w:rPr>
              <w:t xml:space="preserve"> yeni bir düzenleme yapılmadığı anlaşıldığından </w:t>
            </w:r>
            <w:r>
              <w:rPr>
                <w:b/>
                <w:bCs/>
              </w:rPr>
              <w:t>reddine,</w:t>
            </w:r>
          </w:p>
        </w:tc>
      </w:tr>
      <w:tr w:rsidR="00001173" w:rsidTr="00001173">
        <w:trPr>
          <w:trHeight w:val="850"/>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5.1</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26.12.2022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70342</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Cs/>
              </w:rPr>
            </w:pPr>
            <w:r>
              <w:rPr>
                <w:bCs/>
              </w:rPr>
              <w:t xml:space="preserve">Yenişehir Belediyesi </w:t>
            </w:r>
          </w:p>
          <w:p w:rsidR="00001173" w:rsidRDefault="00001173">
            <w:pPr>
              <w:jc w:val="center"/>
            </w:pPr>
            <w:r>
              <w:rPr>
                <w:bCs/>
              </w:rPr>
              <w:t>İmar ve Şehircilik Müdürlüğü</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r>
              <w:rPr>
                <w:b/>
                <w:bCs/>
              </w:rPr>
              <w:t>kabulüne;</w:t>
            </w:r>
            <w:r>
              <w:t xml:space="preserve"> alanın </w:t>
            </w:r>
            <w:r>
              <w:rPr>
                <w:b/>
                <w:bCs/>
              </w:rPr>
              <w:t>ekli paraflı krokide görüldüğü şekliyle yeniden düzenlenmesine,</w:t>
            </w:r>
          </w:p>
        </w:tc>
      </w:tr>
      <w:tr w:rsidR="00001173" w:rsidTr="00001173">
        <w:trPr>
          <w:trHeight w:val="1150"/>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5.2</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26.12.2022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70342</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Cs/>
              </w:rPr>
            </w:pPr>
            <w:r>
              <w:rPr>
                <w:bCs/>
              </w:rPr>
              <w:t xml:space="preserve">Yenişehir Belediyesi </w:t>
            </w:r>
          </w:p>
          <w:p w:rsidR="00001173" w:rsidRDefault="00001173">
            <w:pPr>
              <w:jc w:val="center"/>
            </w:pPr>
            <w:r>
              <w:rPr>
                <w:bCs/>
              </w:rPr>
              <w:t>İmar ve Şehircilik Müdürlüğü</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r>
              <w:rPr>
                <w:b/>
                <w:bCs/>
              </w:rPr>
              <w:t>kabulüne;</w:t>
            </w:r>
            <w:r>
              <w:t xml:space="preserve"> alanın </w:t>
            </w:r>
            <w:r>
              <w:rPr>
                <w:b/>
                <w:bCs/>
              </w:rPr>
              <w:t>ekli paraflı krokide görüldüğü şekliyle yeniden düzenlenmesine,</w:t>
            </w:r>
          </w:p>
        </w:tc>
      </w:tr>
      <w:tr w:rsidR="00001173" w:rsidTr="00001173">
        <w:trPr>
          <w:trHeight w:val="978"/>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5.3</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26.12.2022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70342</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Cs/>
              </w:rPr>
            </w:pPr>
            <w:r>
              <w:rPr>
                <w:bCs/>
              </w:rPr>
              <w:t xml:space="preserve">Yenişehir Belediyesi </w:t>
            </w:r>
          </w:p>
          <w:p w:rsidR="00001173" w:rsidRDefault="00001173">
            <w:pPr>
              <w:jc w:val="center"/>
            </w:pPr>
            <w:r>
              <w:rPr>
                <w:bCs/>
              </w:rPr>
              <w:t xml:space="preserve">İmar ve </w:t>
            </w:r>
            <w:r>
              <w:rPr>
                <w:bCs/>
              </w:rPr>
              <w:lastRenderedPageBreak/>
              <w:t>Şehircilik Müdürlüğü</w:t>
            </w:r>
          </w:p>
        </w:tc>
        <w:tc>
          <w:tcPr>
            <w:tcW w:w="5837" w:type="dxa"/>
            <w:gridSpan w:val="5"/>
            <w:tcBorders>
              <w:top w:val="single" w:sz="6" w:space="0" w:color="auto"/>
              <w:left w:val="single" w:sz="6" w:space="0" w:color="auto"/>
              <w:bottom w:val="single" w:sz="6" w:space="0" w:color="auto"/>
              <w:right w:val="single" w:sz="6" w:space="0" w:color="auto"/>
            </w:tcBorders>
            <w:vAlign w:val="center"/>
          </w:tcPr>
          <w:p w:rsidR="00001173" w:rsidRDefault="00001173">
            <w:pPr>
              <w:jc w:val="center"/>
            </w:pPr>
            <w:r>
              <w:lastRenderedPageBreak/>
              <w:t>Bulvara cepheli ilk parsellerde Ticaret-Konut Alanına yapılan itirazlardan;</w:t>
            </w:r>
          </w:p>
          <w:p w:rsidR="00001173" w:rsidRDefault="00001173">
            <w:pPr>
              <w:jc w:val="center"/>
            </w:pPr>
          </w:p>
        </w:tc>
      </w:tr>
      <w:tr w:rsidR="00001173" w:rsidTr="00001173">
        <w:trPr>
          <w:trHeight w:val="1215"/>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lastRenderedPageBreak/>
              <w:t>5.3.1</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26.12.2022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70342</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Cs/>
              </w:rPr>
            </w:pPr>
            <w:r>
              <w:rPr>
                <w:bCs/>
              </w:rPr>
              <w:t xml:space="preserve">Yenişehir Belediyesi </w:t>
            </w:r>
          </w:p>
          <w:p w:rsidR="00001173" w:rsidRDefault="00001173">
            <w:pPr>
              <w:jc w:val="center"/>
            </w:pPr>
            <w:r>
              <w:rPr>
                <w:bCs/>
              </w:rPr>
              <w:t>İmar ve Şehircilik Müdürlüğü</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6628</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6, 7, 8, 9, 10, 11, 12 ve 13</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parsellere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rPr>
                <w:b/>
              </w:rPr>
            </w:pPr>
            <w:r>
              <w:rPr>
                <w:b/>
                <w:bCs/>
              </w:rPr>
              <w:t>kabulüne;</w:t>
            </w:r>
            <w:r>
              <w:t xml:space="preserve"> alanın </w:t>
            </w:r>
            <w:r>
              <w:rPr>
                <w:b/>
                <w:bCs/>
              </w:rPr>
              <w:t>ekli paraflı krokide görüldüğü şekliyle yeniden düzenlenmesine,</w:t>
            </w:r>
          </w:p>
        </w:tc>
      </w:tr>
      <w:tr w:rsidR="00001173" w:rsidTr="00001173">
        <w:trPr>
          <w:trHeight w:val="1331"/>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5.3.2</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26.12.2022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70342</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Cs/>
              </w:rPr>
            </w:pPr>
            <w:r>
              <w:rPr>
                <w:bCs/>
              </w:rPr>
              <w:t xml:space="preserve">Yenişehir Belediyesi </w:t>
            </w:r>
          </w:p>
          <w:p w:rsidR="00001173" w:rsidRDefault="00001173">
            <w:pPr>
              <w:jc w:val="center"/>
            </w:pPr>
            <w:r>
              <w:rPr>
                <w:bCs/>
              </w:rPr>
              <w:t>İmar ve Şehircilik Müdürlüğü</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4005</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3</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rPr>
                <w:b/>
              </w:rPr>
            </w:pPr>
            <w:r>
              <w:t xml:space="preserve">mevcut yapılaşmasını tamamlandığı anlaşıldığından </w:t>
            </w:r>
            <w:r>
              <w:rPr>
                <w:b/>
              </w:rPr>
              <w:t>reddine,</w:t>
            </w:r>
          </w:p>
        </w:tc>
      </w:tr>
      <w:tr w:rsidR="00001173" w:rsidTr="00001173">
        <w:trPr>
          <w:trHeight w:val="1291"/>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5.3.3</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26.12.2022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70342</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Cs/>
              </w:rPr>
            </w:pPr>
            <w:r>
              <w:rPr>
                <w:bCs/>
              </w:rPr>
              <w:t xml:space="preserve">Yenişehir Belediyesi </w:t>
            </w:r>
          </w:p>
          <w:p w:rsidR="00001173" w:rsidRDefault="00001173">
            <w:pPr>
              <w:jc w:val="center"/>
            </w:pPr>
            <w:r>
              <w:rPr>
                <w:bCs/>
              </w:rPr>
              <w:t>İmar ve Şehircilik Müdürlüğü</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4134</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1, 2, 3, 4, 6, 7 ve 8</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parsellere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r>
              <w:t xml:space="preserve">inşaat emsali kullanabilir olmasından dolayı </w:t>
            </w:r>
            <w:r>
              <w:rPr>
                <w:b/>
              </w:rPr>
              <w:t>reddine,</w:t>
            </w:r>
          </w:p>
        </w:tc>
      </w:tr>
      <w:tr w:rsidR="00001173" w:rsidTr="00001173">
        <w:trPr>
          <w:trHeight w:val="1365"/>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5.4</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26.12.2022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70342</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Cs/>
              </w:rPr>
            </w:pPr>
            <w:r>
              <w:rPr>
                <w:bCs/>
              </w:rPr>
              <w:t xml:space="preserve">Yenişehir Belediyesi </w:t>
            </w:r>
          </w:p>
          <w:p w:rsidR="00001173" w:rsidRDefault="00001173">
            <w:pPr>
              <w:jc w:val="center"/>
            </w:pPr>
            <w:r>
              <w:rPr>
                <w:bCs/>
              </w:rPr>
              <w:t>İmar ve Şehircilik Müdürlüğü</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7629</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2</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r>
              <w:rPr>
                <w:b/>
                <w:bCs/>
              </w:rPr>
              <w:t>kabulüne;</w:t>
            </w:r>
            <w:r>
              <w:t xml:space="preserve"> alanın </w:t>
            </w:r>
            <w:r>
              <w:rPr>
                <w:b/>
                <w:bCs/>
              </w:rPr>
              <w:t>ekli paraflı krokide görüldüğü şekliyle yeniden düzenlenmesine,</w:t>
            </w:r>
          </w:p>
        </w:tc>
      </w:tr>
      <w:tr w:rsidR="00001173" w:rsidTr="00001173">
        <w:trPr>
          <w:trHeight w:val="1114"/>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5.5</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26.12.2022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70342</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Cs/>
              </w:rPr>
            </w:pPr>
            <w:r>
              <w:rPr>
                <w:bCs/>
              </w:rPr>
              <w:t xml:space="preserve">Yenişehir Belediyesi </w:t>
            </w:r>
          </w:p>
          <w:p w:rsidR="00001173" w:rsidRDefault="00001173">
            <w:pPr>
              <w:jc w:val="center"/>
            </w:pPr>
            <w:r>
              <w:rPr>
                <w:bCs/>
              </w:rPr>
              <w:t>İmar ve Şehircilik Müdürlüğü</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9425</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3</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r>
              <w:rPr>
                <w:b/>
                <w:bCs/>
              </w:rPr>
              <w:t>kabulüne;</w:t>
            </w:r>
            <w:r>
              <w:t xml:space="preserve"> alanın </w:t>
            </w:r>
            <w:r>
              <w:rPr>
                <w:b/>
                <w:bCs/>
              </w:rPr>
              <w:t>ekli paraflı krokide görüldüğü şekliyle yeniden düzenlenmesine,</w:t>
            </w:r>
          </w:p>
        </w:tc>
      </w:tr>
      <w:tr w:rsidR="00001173" w:rsidTr="00001173">
        <w:trPr>
          <w:trHeight w:val="1089"/>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5.6</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26.12.2022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70342</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Cs/>
              </w:rPr>
            </w:pPr>
            <w:r>
              <w:rPr>
                <w:bCs/>
              </w:rPr>
              <w:t xml:space="preserve">Yenişehir Belediyesi </w:t>
            </w:r>
          </w:p>
          <w:p w:rsidR="00001173" w:rsidRDefault="00001173">
            <w:pPr>
              <w:jc w:val="center"/>
            </w:pPr>
            <w:r>
              <w:rPr>
                <w:bCs/>
              </w:rPr>
              <w:t>İmar ve Şehircilik Müdürlüğü</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rPr>
                <w:b/>
                <w:bCs/>
              </w:rPr>
            </w:pPr>
            <w:r>
              <w:rPr>
                <w:b/>
                <w:bCs/>
              </w:rPr>
              <w:t>kabulüne;</w:t>
            </w:r>
            <w:r>
              <w:t xml:space="preserve"> alanın </w:t>
            </w:r>
            <w:r>
              <w:rPr>
                <w:b/>
                <w:bCs/>
              </w:rPr>
              <w:t>ekli paraflı krokide görüldüğü şekliyle yeniden düzenlenmesine,</w:t>
            </w:r>
          </w:p>
        </w:tc>
      </w:tr>
      <w:tr w:rsidR="00001173" w:rsidTr="00001173">
        <w:trPr>
          <w:trHeight w:val="1345"/>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lastRenderedPageBreak/>
              <w:t>5.7</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26.12.2022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70342</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Cs/>
              </w:rPr>
            </w:pPr>
            <w:r>
              <w:rPr>
                <w:bCs/>
              </w:rPr>
              <w:t xml:space="preserve">Yenişehir Belediyesi </w:t>
            </w:r>
          </w:p>
          <w:p w:rsidR="00001173" w:rsidRDefault="00001173">
            <w:pPr>
              <w:jc w:val="center"/>
            </w:pPr>
            <w:r>
              <w:rPr>
                <w:bCs/>
              </w:rPr>
              <w:t>İmar ve Şehircilik Müdürlüğü</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r>
              <w:t xml:space="preserve">Plan Notlarına yapılan itirazların </w:t>
            </w:r>
            <w:r>
              <w:rPr>
                <w:b/>
                <w:bCs/>
              </w:rPr>
              <w:t xml:space="preserve">kabulüne, </w:t>
            </w:r>
            <w:r>
              <w:t>plan notlarının ilgili kısmının</w:t>
            </w:r>
            <w:r>
              <w:rPr>
                <w:b/>
                <w:bCs/>
              </w:rPr>
              <w:t xml:space="preserve"> ekli paraflı krokide görüldüğü şekliyle yeniden düzenlenmesine,</w:t>
            </w:r>
          </w:p>
        </w:tc>
      </w:tr>
      <w:tr w:rsidR="00001173" w:rsidTr="00001173">
        <w:trPr>
          <w:trHeight w:val="657"/>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6</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19.12.2022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55124</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4134</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1, 2, 3, 4, 6, 7 ve 8</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parsellere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r>
              <w:t xml:space="preserve">inşaat emsali kullanabilir olmasından dolayı </w:t>
            </w:r>
            <w:r>
              <w:rPr>
                <w:b/>
              </w:rPr>
              <w:t>reddine,</w:t>
            </w:r>
          </w:p>
        </w:tc>
      </w:tr>
      <w:tr w:rsidR="00001173" w:rsidTr="00001173">
        <w:trPr>
          <w:trHeight w:val="1395"/>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7</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16.12.2022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54949</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8512</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32 ve 35</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parsellere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r>
              <w:t xml:space="preserve">Menteş Mahallesi 8512 ada 35 nolu parselin tek başına yapılaşabileceği ve ayrıca ada içindeki diğer konut parsellerinin de 10 metre en kesitli yoldan cephe aldığı anlaşıldığından </w:t>
            </w:r>
            <w:r>
              <w:rPr>
                <w:b/>
              </w:rPr>
              <w:t>reddine,</w:t>
            </w:r>
          </w:p>
        </w:tc>
      </w:tr>
      <w:tr w:rsidR="00001173" w:rsidTr="00001173">
        <w:trPr>
          <w:trHeight w:val="1281"/>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8</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3.01.2023</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354</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rPr>
                <w:bCs/>
              </w:rPr>
              <w:t>TMMOB Şehir Plancıları Odası</w:t>
            </w:r>
            <w:r>
              <w:t xml:space="preserve"> </w:t>
            </w:r>
          </w:p>
          <w:p w:rsidR="00001173" w:rsidRDefault="00001173">
            <w:pPr>
              <w:jc w:val="center"/>
            </w:pPr>
            <w:r>
              <w:rPr>
                <w:bCs/>
              </w:rPr>
              <w:t>Mersin İl Temsilcisi</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rPr>
                <w:b/>
              </w:rPr>
            </w:pPr>
            <w:r>
              <w:rPr>
                <w:b/>
                <w:bCs/>
              </w:rPr>
              <w:t>kabulüne;</w:t>
            </w:r>
            <w:r>
              <w:t xml:space="preserve"> alanın </w:t>
            </w:r>
            <w:r>
              <w:rPr>
                <w:b/>
                <w:bCs/>
              </w:rPr>
              <w:t>ekli paraflı krokide görüldüğü şekliyle yeniden düzenlenmesine,</w:t>
            </w:r>
          </w:p>
        </w:tc>
      </w:tr>
      <w:tr w:rsidR="00001173" w:rsidTr="00001173">
        <w:trPr>
          <w:trHeight w:val="2053"/>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9</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4.01.2023</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478156</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Mersin Büyükşehir Belediyesi</w:t>
            </w:r>
          </w:p>
          <w:p w:rsidR="00001173" w:rsidRDefault="00001173">
            <w:pPr>
              <w:jc w:val="center"/>
            </w:pPr>
            <w:r>
              <w:t>İmar ve Şehircilik Dairesi Başkanlığı</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r>
              <w:rPr>
                <w:b/>
              </w:rPr>
              <w:t>kabulüne</w:t>
            </w:r>
            <w:r>
              <w:t xml:space="preserve">; özel mülkiyetteki KOP parselleri ile ilgili itirazın; </w:t>
            </w:r>
            <w:r>
              <w:rPr>
                <w:b/>
              </w:rPr>
              <w:t>ekli paraflı krokide görüldüğü şekliyle yeniden düzenlenmesine,</w:t>
            </w:r>
            <w:r>
              <w:t xml:space="preserve"> </w:t>
            </w:r>
          </w:p>
          <w:p w:rsidR="00001173" w:rsidRDefault="00001173">
            <w:pPr>
              <w:rPr>
                <w:b/>
              </w:rPr>
            </w:pPr>
            <w:r>
              <w:t>ayrıca genişletilen yollarla ilgili itirazın ise plan notunda yeniden düzenlenmesine,</w:t>
            </w:r>
          </w:p>
        </w:tc>
      </w:tr>
      <w:tr w:rsidR="00001173" w:rsidTr="00001173">
        <w:trPr>
          <w:trHeight w:val="1440"/>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lastRenderedPageBreak/>
              <w:t>10</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28.12.2022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57006</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8348</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5</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r>
              <w:t xml:space="preserve">plan hiyerarşisi gereğince üst ölçekli planda belirlenen ulaşım ana kararlarına (15 m. enkesitli yol) ve 1/1000 ölçekli Uygulama İmar Planı’nın ulaşım kararlarına uygun olarak düzenlendiği anlaşıldığından </w:t>
            </w:r>
            <w:r>
              <w:rPr>
                <w:b/>
              </w:rPr>
              <w:t>reddine,</w:t>
            </w:r>
          </w:p>
        </w:tc>
      </w:tr>
      <w:tr w:rsidR="00001173" w:rsidTr="00001173">
        <w:trPr>
          <w:trHeight w:val="689"/>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11</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28.12.2022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57000</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7403</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9</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r>
              <w:t xml:space="preserve">12 m en kesitli imar yolunun işaretlenmesi durumunda ada içerisindeki diğer parsellerde yol terklerin oluşması sebebiyle </w:t>
            </w:r>
            <w:r>
              <w:rPr>
                <w:b/>
              </w:rPr>
              <w:t>reddine,</w:t>
            </w:r>
          </w:p>
          <w:p w:rsidR="00001173" w:rsidRDefault="00001173">
            <w:r>
              <w:t xml:space="preserve">fonksiyon değişikliğine ilişkin itiraz plan hiyerarşisi gereğince üst ölçekli planda belirlenen kullanım kararlarına uygun olarak hazırlandığı anlaşıldığından </w:t>
            </w:r>
            <w:r>
              <w:rPr>
                <w:b/>
                <w:bCs/>
              </w:rPr>
              <w:t>reddine,</w:t>
            </w:r>
          </w:p>
        </w:tc>
      </w:tr>
      <w:tr w:rsidR="00001173" w:rsidTr="00001173">
        <w:trPr>
          <w:trHeight w:val="1114"/>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12</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5.01.2023</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878</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Kocavilayet</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0</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204</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r>
              <w:t xml:space="preserve">plan hiyerarşisi gereğince üst ölçekli planda belirlenen kullanım kararlarına uygun olarak hazırlandığı anlaşıldığından </w:t>
            </w:r>
            <w:r>
              <w:rPr>
                <w:b/>
                <w:bCs/>
              </w:rPr>
              <w:t>reddine,</w:t>
            </w:r>
          </w:p>
        </w:tc>
      </w:tr>
      <w:tr w:rsidR="00001173" w:rsidTr="00001173">
        <w:trPr>
          <w:trHeight w:val="989"/>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13</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5.01.2023</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918</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Kocavilayet</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0</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204</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r>
              <w:t xml:space="preserve">plan hiyerarşisi gereğince üst ölçekli planda belirlenen kullanım kararlarına uygun olarak hazırlandığı </w:t>
            </w:r>
            <w:r>
              <w:lastRenderedPageBreak/>
              <w:t xml:space="preserve">anlaşıldığından </w:t>
            </w:r>
            <w:r>
              <w:rPr>
                <w:b/>
                <w:bCs/>
              </w:rPr>
              <w:t>reddine,</w:t>
            </w:r>
          </w:p>
        </w:tc>
      </w:tr>
      <w:tr w:rsidR="00001173" w:rsidTr="00001173">
        <w:trPr>
          <w:trHeight w:val="4592"/>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lastRenderedPageBreak/>
              <w:t>14</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5.01.2023</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783</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Kocavilayet</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0</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739 ve 740</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parsellere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rPr>
                <w:b/>
                <w:bCs/>
              </w:rPr>
            </w:pPr>
            <w:r>
              <w:t xml:space="preserve">Mersin Büyükşehir Belediye Meclisi'nin 14.06.2021 tarih ve 269 sayılı kararı ile belirlenen 4 No'lu İlkesel Kararında belirtilen </w:t>
            </w:r>
            <w:r>
              <w:rPr>
                <w:i/>
                <w:iCs/>
              </w:rPr>
              <w:t>"...Mevcut arazi yapısı, topografik durum, mülkiyet edinim tarihleri vb. durumlar dikkate alınarak kadastral parsel sınırları ve/veya bölgesi içinde kalmak üzere parselin %30’unu geçmeyecek biçimde konut, ticaret kullanımı veya bütünüyle rekreasyon alanı kullanımı olarak düzenlenmesi..."</w:t>
            </w:r>
            <w:r>
              <w:t xml:space="preserve"> denildiği ve plan bütününde bu ilke kararı doğrultusunda işlem tesis edildiği anlaşıldığından </w:t>
            </w:r>
            <w:r>
              <w:rPr>
                <w:b/>
                <w:bCs/>
              </w:rPr>
              <w:t>reddine,</w:t>
            </w:r>
          </w:p>
        </w:tc>
      </w:tr>
      <w:tr w:rsidR="00001173" w:rsidTr="00001173">
        <w:trPr>
          <w:trHeight w:val="4592"/>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lastRenderedPageBreak/>
              <w:t>15</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5.01.2023</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784</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Kocavilayet</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0</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741</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rPr>
                <w:b/>
                <w:bCs/>
              </w:rPr>
            </w:pPr>
            <w:r>
              <w:t xml:space="preserve">Mersin Büyükşehir Belediye Meclisi'nin 14.06.2021 tarih ve 269 sayılı kararı ile belirlenen 4 No'lu İlkesel Kararında belirtilen </w:t>
            </w:r>
            <w:r>
              <w:rPr>
                <w:i/>
                <w:iCs/>
              </w:rPr>
              <w:t>"...Mevcut arazi yapısı, topografik durum, mülkiyet edinim tarihleri vb. durumlar dikkate alınarak kadastral parsel sınırları ve/veya bölgesi içinde kalmak üzere parselin %30’unu geçmeyecek biçimde konut, ticaret kullanımı veya bütünüyle rekreasyon alanı kullanımı olarak düzenlenmesi..."</w:t>
            </w:r>
            <w:r>
              <w:t xml:space="preserve"> denildiği ve plan bütününde bu ilke kararı doğrultusunda işlem tesis edildiği anlaşıldığından </w:t>
            </w:r>
            <w:r>
              <w:rPr>
                <w:b/>
                <w:bCs/>
              </w:rPr>
              <w:t>reddine,</w:t>
            </w:r>
          </w:p>
        </w:tc>
      </w:tr>
      <w:tr w:rsidR="00001173" w:rsidTr="00001173">
        <w:trPr>
          <w:trHeight w:val="1146"/>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16</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4.01.2023</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615</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10673</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2</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r>
              <w:t xml:space="preserve">plan hiyerarşisi gereğince üst ölçekli planda belirlenen kullanım kararlarına uygun olarak hazırlandığı anlaşıldığından </w:t>
            </w:r>
            <w:r>
              <w:rPr>
                <w:b/>
                <w:bCs/>
              </w:rPr>
              <w:t>reddine,</w:t>
            </w:r>
          </w:p>
        </w:tc>
      </w:tr>
      <w:tr w:rsidR="00001173" w:rsidTr="00001173">
        <w:trPr>
          <w:trHeight w:val="4091"/>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lastRenderedPageBreak/>
              <w:t>17.1</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5.01.2023</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934</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8336</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Cs/>
              </w:rPr>
            </w:pPr>
            <w:r>
              <w:rPr>
                <w:bCs/>
              </w:rPr>
              <w:t>2</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rPr>
                <w:b/>
                <w:bCs/>
              </w:rPr>
            </w:pPr>
            <w:r>
              <w:t xml:space="preserve">kullanım değişikliğine ilişkin kısmının, plan hiyerarşisi gereğince üst ölçekli planda belirlenen kullanım kararlarına uygun olarak hazırlandığı ayrıca kullanımların kaldırılması durumunda Mekânsal Planlar Yapım Yönetmeliği’nin Ek-2’sinde yer alan “Sosyal ve Teknik Altyapı Alanlarına İlişkin Standartlar ve Asgari Alan Büyüklükleri” tablosunun "Açık ve Yeşil Alanlar" ve “Eğitim Tesisleri Alanı” kısmında yer alan “m2/kişi” standardını bozacağı anlaşıldığından </w:t>
            </w:r>
            <w:r>
              <w:rPr>
                <w:b/>
                <w:bCs/>
              </w:rPr>
              <w:t>reddine,</w:t>
            </w:r>
          </w:p>
        </w:tc>
      </w:tr>
      <w:tr w:rsidR="00001173" w:rsidTr="00001173">
        <w:trPr>
          <w:trHeight w:val="340"/>
          <w:jc w:val="center"/>
        </w:trPr>
        <w:tc>
          <w:tcPr>
            <w:tcW w:w="557" w:type="dxa"/>
            <w:vMerge w:val="restart"/>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17.2</w:t>
            </w:r>
          </w:p>
        </w:tc>
        <w:tc>
          <w:tcPr>
            <w:tcW w:w="1090" w:type="dxa"/>
            <w:vMerge w:val="restart"/>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5.01.2023</w:t>
            </w:r>
          </w:p>
        </w:tc>
        <w:tc>
          <w:tcPr>
            <w:tcW w:w="887" w:type="dxa"/>
            <w:vMerge w:val="restart"/>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934</w:t>
            </w:r>
          </w:p>
        </w:tc>
        <w:tc>
          <w:tcPr>
            <w:tcW w:w="1276" w:type="dxa"/>
            <w:vMerge w:val="restart"/>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1134" w:type="dxa"/>
            <w:vMerge w:val="restart"/>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2471</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Cs/>
              </w:rPr>
            </w:pPr>
            <w:r>
              <w:rPr>
                <w:bCs/>
              </w:rPr>
              <w:t>2</w:t>
            </w:r>
          </w:p>
        </w:tc>
        <w:tc>
          <w:tcPr>
            <w:tcW w:w="992" w:type="dxa"/>
            <w:vMerge w:val="restart"/>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parsellere ilişkin</w:t>
            </w:r>
          </w:p>
          <w:p w:rsidR="00001173" w:rsidRDefault="00001173">
            <w:pPr>
              <w:jc w:val="center"/>
            </w:pPr>
            <w:r>
              <w:t>itirazın</w:t>
            </w:r>
          </w:p>
        </w:tc>
        <w:tc>
          <w:tcPr>
            <w:tcW w:w="2294" w:type="dxa"/>
            <w:vMerge w:val="restart"/>
            <w:tcBorders>
              <w:top w:val="single" w:sz="6" w:space="0" w:color="auto"/>
              <w:left w:val="single" w:sz="6" w:space="0" w:color="auto"/>
              <w:bottom w:val="single" w:sz="6" w:space="0" w:color="auto"/>
              <w:right w:val="single" w:sz="6" w:space="0" w:color="auto"/>
            </w:tcBorders>
            <w:vAlign w:val="center"/>
            <w:hideMark/>
          </w:tcPr>
          <w:p w:rsidR="00001173" w:rsidRDefault="00001173">
            <w:pPr>
              <w:spacing w:before="100" w:beforeAutospacing="1" w:after="100" w:afterAutospacing="1"/>
              <w:rPr>
                <w:b/>
                <w:bCs/>
              </w:rPr>
            </w:pPr>
            <w:r>
              <w:rPr>
                <w:bCs/>
              </w:rPr>
              <w:t xml:space="preserve">askıya çıkarılmış bölgeler dışında kaldığı, Mersin Büyükşehir Belediye Meclisinin 10.10.2022 tarih ve 504 sayılı kararında söz konusu parsellere ilişkin </w:t>
            </w:r>
            <w:r>
              <w:t>1/1000 Ölçekli Uygulama İmar Planı’nda</w:t>
            </w:r>
            <w:r>
              <w:rPr>
                <w:bCs/>
              </w:rPr>
              <w:t xml:space="preserve"> yeni bir düzenleme yapılmadığı anlaşıldığından </w:t>
            </w:r>
            <w:r>
              <w:rPr>
                <w:b/>
                <w:bCs/>
              </w:rPr>
              <w:t>reddine,</w:t>
            </w:r>
          </w:p>
        </w:tc>
      </w:tr>
      <w:tr w:rsidR="00001173" w:rsidTr="00001173">
        <w:trPr>
          <w:trHeight w:val="340"/>
          <w:jc w:val="center"/>
        </w:trPr>
        <w:tc>
          <w:tcPr>
            <w:tcW w:w="557"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pPr>
              <w:rPr>
                <w:b/>
                <w:bCs/>
              </w:rPr>
            </w:pPr>
          </w:p>
        </w:tc>
        <w:tc>
          <w:tcPr>
            <w:tcW w:w="1977"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tc>
        <w:tc>
          <w:tcPr>
            <w:tcW w:w="887"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tc>
        <w:tc>
          <w:tcPr>
            <w:tcW w:w="1276"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tc>
        <w:tc>
          <w:tcPr>
            <w:tcW w:w="5837"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7398</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Cs/>
              </w:rPr>
            </w:pPr>
            <w:r>
              <w:rPr>
                <w:bCs/>
              </w:rPr>
              <w:t>1 ve 3</w:t>
            </w:r>
          </w:p>
        </w:tc>
        <w:tc>
          <w:tcPr>
            <w:tcW w:w="992"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tc>
        <w:tc>
          <w:tcPr>
            <w:tcW w:w="2294"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pPr>
              <w:rPr>
                <w:b/>
                <w:bCs/>
              </w:rPr>
            </w:pPr>
          </w:p>
        </w:tc>
      </w:tr>
      <w:tr w:rsidR="00001173" w:rsidTr="00001173">
        <w:trPr>
          <w:trHeight w:val="340"/>
          <w:jc w:val="center"/>
        </w:trPr>
        <w:tc>
          <w:tcPr>
            <w:tcW w:w="557"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pPr>
              <w:rPr>
                <w:b/>
                <w:bCs/>
              </w:rPr>
            </w:pPr>
          </w:p>
        </w:tc>
        <w:tc>
          <w:tcPr>
            <w:tcW w:w="1977"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tc>
        <w:tc>
          <w:tcPr>
            <w:tcW w:w="887"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tc>
        <w:tc>
          <w:tcPr>
            <w:tcW w:w="1276"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tc>
        <w:tc>
          <w:tcPr>
            <w:tcW w:w="5837"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7421</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Cs/>
              </w:rPr>
            </w:pPr>
            <w:r>
              <w:rPr>
                <w:bCs/>
              </w:rPr>
              <w:t>4</w:t>
            </w:r>
          </w:p>
        </w:tc>
        <w:tc>
          <w:tcPr>
            <w:tcW w:w="992"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tc>
        <w:tc>
          <w:tcPr>
            <w:tcW w:w="2294"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pPr>
              <w:rPr>
                <w:b/>
                <w:bCs/>
              </w:rPr>
            </w:pPr>
          </w:p>
        </w:tc>
      </w:tr>
      <w:tr w:rsidR="00001173" w:rsidTr="00001173">
        <w:trPr>
          <w:trHeight w:val="340"/>
          <w:jc w:val="center"/>
        </w:trPr>
        <w:tc>
          <w:tcPr>
            <w:tcW w:w="557"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pPr>
              <w:rPr>
                <w:b/>
                <w:bCs/>
              </w:rPr>
            </w:pPr>
          </w:p>
        </w:tc>
        <w:tc>
          <w:tcPr>
            <w:tcW w:w="1977"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tc>
        <w:tc>
          <w:tcPr>
            <w:tcW w:w="887"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tc>
        <w:tc>
          <w:tcPr>
            <w:tcW w:w="1276"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tc>
        <w:tc>
          <w:tcPr>
            <w:tcW w:w="5837"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7491</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Cs/>
              </w:rPr>
            </w:pPr>
            <w:r>
              <w:rPr>
                <w:bCs/>
              </w:rPr>
              <w:t>1</w:t>
            </w:r>
          </w:p>
        </w:tc>
        <w:tc>
          <w:tcPr>
            <w:tcW w:w="992"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tc>
        <w:tc>
          <w:tcPr>
            <w:tcW w:w="2294"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pPr>
              <w:rPr>
                <w:b/>
                <w:bCs/>
              </w:rPr>
            </w:pPr>
          </w:p>
        </w:tc>
      </w:tr>
      <w:tr w:rsidR="00001173" w:rsidTr="00001173">
        <w:trPr>
          <w:trHeight w:val="340"/>
          <w:jc w:val="center"/>
        </w:trPr>
        <w:tc>
          <w:tcPr>
            <w:tcW w:w="557"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pPr>
              <w:rPr>
                <w:b/>
                <w:bCs/>
              </w:rPr>
            </w:pPr>
          </w:p>
        </w:tc>
        <w:tc>
          <w:tcPr>
            <w:tcW w:w="1977"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tc>
        <w:tc>
          <w:tcPr>
            <w:tcW w:w="887"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tc>
        <w:tc>
          <w:tcPr>
            <w:tcW w:w="1276"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tc>
        <w:tc>
          <w:tcPr>
            <w:tcW w:w="5837"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7644</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Cs/>
              </w:rPr>
            </w:pPr>
            <w:r>
              <w:rPr>
                <w:bCs/>
              </w:rPr>
              <w:t>1</w:t>
            </w:r>
          </w:p>
        </w:tc>
        <w:tc>
          <w:tcPr>
            <w:tcW w:w="992"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tc>
        <w:tc>
          <w:tcPr>
            <w:tcW w:w="2294"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pPr>
              <w:rPr>
                <w:b/>
                <w:bCs/>
              </w:rPr>
            </w:pPr>
          </w:p>
        </w:tc>
      </w:tr>
      <w:tr w:rsidR="00001173" w:rsidTr="00001173">
        <w:trPr>
          <w:trHeight w:val="340"/>
          <w:jc w:val="center"/>
        </w:trPr>
        <w:tc>
          <w:tcPr>
            <w:tcW w:w="557"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pPr>
              <w:rPr>
                <w:b/>
                <w:bCs/>
              </w:rPr>
            </w:pPr>
          </w:p>
        </w:tc>
        <w:tc>
          <w:tcPr>
            <w:tcW w:w="1977"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tc>
        <w:tc>
          <w:tcPr>
            <w:tcW w:w="887"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tc>
        <w:tc>
          <w:tcPr>
            <w:tcW w:w="1276"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tc>
        <w:tc>
          <w:tcPr>
            <w:tcW w:w="5837"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10854</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Cs/>
              </w:rPr>
            </w:pPr>
            <w:r>
              <w:rPr>
                <w:bCs/>
              </w:rPr>
              <w:t>1</w:t>
            </w:r>
          </w:p>
        </w:tc>
        <w:tc>
          <w:tcPr>
            <w:tcW w:w="992"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tc>
        <w:tc>
          <w:tcPr>
            <w:tcW w:w="2294" w:type="dxa"/>
            <w:vMerge/>
            <w:tcBorders>
              <w:top w:val="single" w:sz="6" w:space="0" w:color="auto"/>
              <w:left w:val="single" w:sz="6" w:space="0" w:color="auto"/>
              <w:bottom w:val="single" w:sz="6" w:space="0" w:color="auto"/>
              <w:right w:val="single" w:sz="6" w:space="0" w:color="auto"/>
            </w:tcBorders>
            <w:vAlign w:val="center"/>
            <w:hideMark/>
          </w:tcPr>
          <w:p w:rsidR="00001173" w:rsidRDefault="00001173">
            <w:pPr>
              <w:rPr>
                <w:b/>
                <w:bCs/>
              </w:rPr>
            </w:pPr>
          </w:p>
        </w:tc>
      </w:tr>
      <w:tr w:rsidR="00001173" w:rsidTr="00001173">
        <w:trPr>
          <w:trHeight w:val="2310"/>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lastRenderedPageBreak/>
              <w:t>18</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30.12.2022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6799680</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Mersin Orman Bölge Müdürlüğü</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rPr>
                <w:b/>
                <w:bCs/>
              </w:rPr>
            </w:pPr>
            <w:r>
              <w:t xml:space="preserve">Orman Kanunu'nun 17'nci Maddesinin Üçüncü Fıkrasının Uygulanması Hakkında Yönetmelik kapsamında ilgili kamu kurumuna tahsisi yapılabileceği anlaşıldığından </w:t>
            </w:r>
            <w:r>
              <w:rPr>
                <w:b/>
                <w:bCs/>
              </w:rPr>
              <w:t>reddine,</w:t>
            </w:r>
          </w:p>
          <w:p w:rsidR="00001173" w:rsidRDefault="00001173">
            <w:r>
              <w:t xml:space="preserve">ayrıca askıya çıkarılmış bölgeler dışında kaldığı, Mersin Büyükşehir Belediye Meclisinin </w:t>
            </w:r>
            <w:r>
              <w:rPr>
                <w:bCs/>
              </w:rPr>
              <w:t xml:space="preserve">10.10.2022 </w:t>
            </w:r>
            <w:r>
              <w:t xml:space="preserve">tarih ve 522 sayılı kararında söz konusu parsellere ilişkin 1/1000 Ölçekli Uygulama İmar Planı’nda yeni bir düzenleme yapılmadığı anlaşıldığından </w:t>
            </w:r>
            <w:r>
              <w:rPr>
                <w:b/>
                <w:bCs/>
              </w:rPr>
              <w:t>reddine,</w:t>
            </w:r>
          </w:p>
        </w:tc>
      </w:tr>
      <w:tr w:rsidR="00001173" w:rsidTr="00001173">
        <w:trPr>
          <w:trHeight w:val="542"/>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19</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4.01.2023</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rPr>
                <w:rStyle w:val="fontstyle01"/>
              </w:rPr>
              <w:t>5422769</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Çevre, Şehircilik ve İklim Değişikliği İl Müdürlüğü</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r>
              <w:t xml:space="preserve">1/1000 ölçekli Revizyon Uygulama İmar Planı'na ilişkin Plan Notlarında yer alan </w:t>
            </w:r>
            <w:r>
              <w:rPr>
                <w:i/>
              </w:rPr>
              <w:t xml:space="preserve">“A.1.6. İmar Planında ve Plan Notlarında Belirtilmeyen Konularda, Konusu ve İlgisine Göre; -3194 Sayılı İmar Kanunu ve Dayanağı Bu Kanun Olan Yönetmelikler…” </w:t>
            </w:r>
            <w:r>
              <w:t xml:space="preserve">hükmü gereğince </w:t>
            </w:r>
            <w:r>
              <w:rPr>
                <w:b/>
              </w:rPr>
              <w:t>reddine,</w:t>
            </w:r>
          </w:p>
        </w:tc>
      </w:tr>
      <w:tr w:rsidR="00001173" w:rsidTr="00001173">
        <w:trPr>
          <w:trHeight w:val="1975"/>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lastRenderedPageBreak/>
              <w:t>20</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21.12.2022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2995483</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 xml:space="preserve">Devlet Su İşleri Genel Müdürlüğü </w:t>
            </w:r>
          </w:p>
          <w:p w:rsidR="00001173" w:rsidRDefault="00001173">
            <w:pPr>
              <w:jc w:val="center"/>
            </w:pPr>
            <w:r>
              <w:t>6. Bölge Müdürlüğü</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rPr>
                <w:b/>
              </w:rPr>
            </w:pPr>
            <w:r>
              <w:t xml:space="preserve">DSİ’nin kurum görüşü doğrultusunda hazırlanan 1/5000 ölçekli Revizyon Nazım İmar Planı’na uygun olarak 1/1000 ölçekli Revizyon Uygulama İmar Planı ve Plan Notları hazırlandığı anlaşıldığından </w:t>
            </w:r>
            <w:r>
              <w:rPr>
                <w:b/>
              </w:rPr>
              <w:t>reddine,</w:t>
            </w:r>
          </w:p>
        </w:tc>
      </w:tr>
      <w:tr w:rsidR="00001173" w:rsidTr="00001173">
        <w:trPr>
          <w:trHeight w:val="1787"/>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21</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5.01.2023</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896</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5509</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24, 25, 26, 27 ve 28</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parsellere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r>
              <w:rPr>
                <w:bCs/>
              </w:rPr>
              <w:t xml:space="preserve">askıya çıkarılmış bölgeler dışında kaldığı, Mersin Büyükşehir Belediye Meclisinin 10.10.2022 tarih ve 504 sayılı kararında söz konusu parsellere ilişkin </w:t>
            </w:r>
            <w:r>
              <w:t>1/1000 Ölçekli Uygulama İmar Planı’nda</w:t>
            </w:r>
            <w:r>
              <w:rPr>
                <w:bCs/>
              </w:rPr>
              <w:t xml:space="preserve"> yeni bir düzenleme yapılmadığı anlaşıldığından </w:t>
            </w:r>
            <w:r>
              <w:rPr>
                <w:b/>
                <w:bCs/>
              </w:rPr>
              <w:t>reddine,</w:t>
            </w:r>
          </w:p>
        </w:tc>
      </w:tr>
      <w:tr w:rsidR="00001173" w:rsidTr="00001173">
        <w:trPr>
          <w:trHeight w:val="1699"/>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22</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16.12.2022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54688</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5307</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16</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r>
              <w:rPr>
                <w:bCs/>
              </w:rPr>
              <w:t xml:space="preserve">askıya çıkarılmış bölgeler dışında kaldığı, Mersin Büyükşehir Belediye Meclisinin 10.10.2022 tarih ve 504 sayılı kararında söz konusu parsele ilişkin </w:t>
            </w:r>
            <w:r>
              <w:t>1/1000 Ölçekli Uygulama İmar Planı’nda</w:t>
            </w:r>
            <w:r>
              <w:rPr>
                <w:bCs/>
              </w:rPr>
              <w:t xml:space="preserve"> yeni bir düzenleme yapılmadığı anlaşıldığından </w:t>
            </w:r>
            <w:r>
              <w:rPr>
                <w:b/>
                <w:bCs/>
              </w:rPr>
              <w:t>reddine,</w:t>
            </w:r>
          </w:p>
        </w:tc>
      </w:tr>
      <w:tr w:rsidR="00001173" w:rsidTr="00001173">
        <w:trPr>
          <w:trHeight w:val="2069"/>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lastRenderedPageBreak/>
              <w:t>23</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5.01.2023</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863</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9428</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1 (2)</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r>
              <w:rPr>
                <w:bCs/>
              </w:rPr>
              <w:t xml:space="preserve">askıya çıkarılmış bölgeler dışında kaldığı, Mersin Büyükşehir Belediye Meclisinin 10.10.2022 tarih ve 504 sayılı kararında söz konusu parsele ilişkin </w:t>
            </w:r>
            <w:r>
              <w:t>1/1000 Ölçekli Uygulama İmar Planı’nda</w:t>
            </w:r>
            <w:r>
              <w:rPr>
                <w:bCs/>
              </w:rPr>
              <w:t xml:space="preserve"> yeni bir düzenleme yapılmadığı anlaşıldığından </w:t>
            </w:r>
            <w:r>
              <w:rPr>
                <w:b/>
                <w:bCs/>
              </w:rPr>
              <w:t>reddine,</w:t>
            </w:r>
          </w:p>
        </w:tc>
      </w:tr>
      <w:tr w:rsidR="00001173" w:rsidTr="00001173">
        <w:trPr>
          <w:trHeight w:val="6515"/>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24</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5.01.2023</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932</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8371</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1</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spacing w:after="100" w:afterAutospacing="1"/>
            </w:pPr>
            <w:r>
              <w:t>Mersin Büyükşehir Belediye Meclisinin 10.10.2022 tarih ve 504 sayılı meclis kararında;</w:t>
            </w:r>
            <w:r>
              <w:br/>
              <w:t xml:space="preserve">Menteş Mahallesi 8371 ada 1 nolu parsele ait fonksiyon değişikliğine ilişkin itirazınız </w:t>
            </w:r>
            <w:r>
              <w:rPr>
                <w:b/>
              </w:rPr>
              <w:t>97 madde numaralı</w:t>
            </w:r>
            <w:r>
              <w:t xml:space="preserve"> itirazda değerlendirilmiş olup </w:t>
            </w:r>
            <w:r>
              <w:rPr>
                <w:b/>
                <w:i/>
              </w:rPr>
              <w:t>“</w:t>
            </w:r>
            <w:r>
              <w:rPr>
                <w:b/>
                <w:bCs/>
                <w:i/>
              </w:rPr>
              <w:t>reddine,”</w:t>
            </w:r>
            <w:r>
              <w:br/>
              <w:t>Menteş Mahallesi 8371 ada 1 nolu parsele ait kata ilişkin itirazınız ise</w:t>
            </w:r>
            <w:r>
              <w:rPr>
                <w:b/>
              </w:rPr>
              <w:t xml:space="preserve"> </w:t>
            </w:r>
            <w:r>
              <w:t xml:space="preserve">imar uygulaması ile oluşacak yeni parselinizde değerlendirilmek üzere </w:t>
            </w:r>
            <w:r>
              <w:rPr>
                <w:b/>
              </w:rPr>
              <w:t>162.5 madde numaralı</w:t>
            </w:r>
            <w:r>
              <w:t xml:space="preserve"> itirazda değerlendirilmiş olup </w:t>
            </w:r>
            <w:r>
              <w:rPr>
                <w:i/>
              </w:rPr>
              <w:t>“</w:t>
            </w:r>
            <w:r>
              <w:rPr>
                <w:b/>
                <w:i/>
              </w:rPr>
              <w:t>kabulüne”</w:t>
            </w:r>
            <w:r>
              <w:rPr>
                <w:b/>
              </w:rPr>
              <w:t xml:space="preserve"> </w:t>
            </w:r>
            <w:r>
              <w:t>karar verilmiştir, denilmektedir.</w:t>
            </w:r>
            <w:r>
              <w:br/>
              <w:t xml:space="preserve">Bu nedenle söz konusu parseliniz </w:t>
            </w:r>
            <w:r>
              <w:rPr>
                <w:bCs/>
              </w:rPr>
              <w:t xml:space="preserve">askıya çıkarılmış bölgeler dışında kaldığı, Mersin </w:t>
            </w:r>
            <w:r>
              <w:rPr>
                <w:bCs/>
              </w:rPr>
              <w:lastRenderedPageBreak/>
              <w:t xml:space="preserve">Büyükşehir Belediye Meclisinin 10.10.2022 tarih ve 504 sayılı kararında söz konusu parsele ilişkin </w:t>
            </w:r>
            <w:r>
              <w:t>1/1000 Ölçekli Uygulama İmar Planı’nda</w:t>
            </w:r>
            <w:r>
              <w:rPr>
                <w:bCs/>
              </w:rPr>
              <w:t xml:space="preserve"> yeni bir düzenleme yapılmadığı anlaşıldığından </w:t>
            </w:r>
            <w:r>
              <w:rPr>
                <w:b/>
                <w:bCs/>
              </w:rPr>
              <w:t>reddine,</w:t>
            </w:r>
          </w:p>
        </w:tc>
      </w:tr>
      <w:tr w:rsidR="00001173" w:rsidTr="00001173">
        <w:trPr>
          <w:trHeight w:val="1719"/>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lastRenderedPageBreak/>
              <w:t>25</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13.12.2022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53912</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9689</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1</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r>
              <w:rPr>
                <w:bCs/>
              </w:rPr>
              <w:t xml:space="preserve">askıya çıkarılmış bölgeler dışında kaldığı, Mersin Büyükşehir Belediye Meclisinin 10.10.2022 tarih ve 504 sayılı kararında söz konusu parsele ilişkin </w:t>
            </w:r>
            <w:r>
              <w:t>1/1000 Ölçekli Uygulama İmar Planı’nda</w:t>
            </w:r>
            <w:r>
              <w:rPr>
                <w:bCs/>
              </w:rPr>
              <w:t xml:space="preserve"> yeni bir düzenleme yapılmadığı anlaşıldığından </w:t>
            </w:r>
            <w:r>
              <w:rPr>
                <w:b/>
                <w:bCs/>
              </w:rPr>
              <w:t>reddine,</w:t>
            </w:r>
          </w:p>
        </w:tc>
      </w:tr>
      <w:tr w:rsidR="00001173" w:rsidTr="00001173">
        <w:trPr>
          <w:trHeight w:val="556"/>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26</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19.12.2022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55005</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10313</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1</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r>
              <w:rPr>
                <w:bCs/>
              </w:rPr>
              <w:t xml:space="preserve">askıya çıkarılmış bölgeler dışında kaldığı, Mersin Büyükşehir Belediye Meclisinin 10.10.2022 tarih ve 504 sayılı kararında söz konusu parsele ilişkin </w:t>
            </w:r>
            <w:r>
              <w:t xml:space="preserve">1/1000 Ölçekli </w:t>
            </w:r>
            <w:r>
              <w:lastRenderedPageBreak/>
              <w:t>Uygulama İmar Planı’nda</w:t>
            </w:r>
            <w:r>
              <w:rPr>
                <w:bCs/>
              </w:rPr>
              <w:t xml:space="preserve"> yeni bir düzenleme yapılmadığı anlaşıldığından </w:t>
            </w:r>
            <w:r>
              <w:rPr>
                <w:b/>
                <w:bCs/>
              </w:rPr>
              <w:t>reddine,</w:t>
            </w:r>
          </w:p>
        </w:tc>
      </w:tr>
      <w:tr w:rsidR="00001173" w:rsidTr="00001173">
        <w:trPr>
          <w:trHeight w:val="2027"/>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lastRenderedPageBreak/>
              <w:t>27</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19.12.2022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55006</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10003</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1</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r>
              <w:rPr>
                <w:bCs/>
              </w:rPr>
              <w:t xml:space="preserve">askıya çıkarılmış bölgeler dışında kaldığı, Mersin Büyükşehir Belediye Meclisinin 10.10.2022 tarih ve 504 sayılı kararında söz konusu parsele ilişkin </w:t>
            </w:r>
            <w:r>
              <w:t>1/1000 Ölçekli Uygulama İmar Planı’nda</w:t>
            </w:r>
            <w:r>
              <w:rPr>
                <w:bCs/>
              </w:rPr>
              <w:t xml:space="preserve"> yeni bir düzenleme yapılmadığı anlaşıldığından </w:t>
            </w:r>
            <w:r>
              <w:rPr>
                <w:b/>
                <w:bCs/>
              </w:rPr>
              <w:t>reddine,</w:t>
            </w:r>
          </w:p>
        </w:tc>
      </w:tr>
      <w:tr w:rsidR="00001173" w:rsidTr="00001173">
        <w:trPr>
          <w:trHeight w:val="2121"/>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28</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5.01.2023</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880</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10636</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6</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r>
              <w:rPr>
                <w:bCs/>
              </w:rPr>
              <w:t xml:space="preserve">askıya çıkarılmış bölgeler dışında kaldığı, Mersin Büyükşehir Belediye Meclisinin 10.10.2022 tarih ve 504 sayılı kararında söz konusu parsele ilişkin </w:t>
            </w:r>
            <w:r>
              <w:t>1/1000 Ölçekli Uygulama İmar Planı’nda</w:t>
            </w:r>
            <w:r>
              <w:rPr>
                <w:bCs/>
              </w:rPr>
              <w:t xml:space="preserve"> yeni bir düzenleme yapılmadığı anlaşıldığından </w:t>
            </w:r>
            <w:r>
              <w:rPr>
                <w:b/>
                <w:bCs/>
              </w:rPr>
              <w:t>reddine,</w:t>
            </w:r>
          </w:p>
        </w:tc>
      </w:tr>
      <w:tr w:rsidR="00001173" w:rsidTr="00001173">
        <w:trPr>
          <w:trHeight w:val="1683"/>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rPr>
                <w:b/>
                <w:bCs/>
              </w:rPr>
            </w:pPr>
            <w:r>
              <w:rPr>
                <w:b/>
                <w:bCs/>
              </w:rPr>
              <w:t>29</w:t>
            </w:r>
          </w:p>
        </w:tc>
        <w:tc>
          <w:tcPr>
            <w:tcW w:w="1090"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5.01.2023</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001173" w:rsidRDefault="00001173">
            <w:pPr>
              <w:jc w:val="center"/>
            </w:pPr>
            <w:r>
              <w:t>881</w:t>
            </w:r>
          </w:p>
        </w:tc>
        <w:tc>
          <w:tcPr>
            <w:tcW w:w="1276"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10636</w:t>
            </w:r>
          </w:p>
        </w:tc>
        <w:tc>
          <w:tcPr>
            <w:tcW w:w="709"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5</w:t>
            </w:r>
          </w:p>
        </w:tc>
        <w:tc>
          <w:tcPr>
            <w:tcW w:w="992" w:type="dxa"/>
            <w:tcBorders>
              <w:top w:val="single" w:sz="6" w:space="0" w:color="auto"/>
              <w:left w:val="single" w:sz="6" w:space="0" w:color="auto"/>
              <w:bottom w:val="single" w:sz="6" w:space="0" w:color="auto"/>
              <w:right w:val="single" w:sz="6" w:space="0" w:color="auto"/>
            </w:tcBorders>
            <w:vAlign w:val="center"/>
            <w:hideMark/>
          </w:tcPr>
          <w:p w:rsidR="00001173" w:rsidRDefault="00001173">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001173" w:rsidRDefault="00001173">
            <w:r>
              <w:rPr>
                <w:bCs/>
              </w:rPr>
              <w:t xml:space="preserve">askıya çıkarılmış bölgeler dışında kaldığı, Mersin Büyükşehir Belediye Meclisinin 10.10.2022 tarih ve 504 sayılı kararında söz konusu parsele ilişkin </w:t>
            </w:r>
            <w:r>
              <w:t>1/1000 Ölçekli Uygulama İmar Planı’nda</w:t>
            </w:r>
            <w:r>
              <w:rPr>
                <w:bCs/>
              </w:rPr>
              <w:t xml:space="preserve"> yeni bir düzenleme yapılmadığı </w:t>
            </w:r>
            <w:r>
              <w:rPr>
                <w:bCs/>
              </w:rPr>
              <w:lastRenderedPageBreak/>
              <w:t xml:space="preserve">anlaşıldığından </w:t>
            </w:r>
            <w:r>
              <w:rPr>
                <w:b/>
                <w:bCs/>
              </w:rPr>
              <w:t>reddine,</w:t>
            </w:r>
          </w:p>
        </w:tc>
      </w:tr>
    </w:tbl>
    <w:p w:rsidR="00001173" w:rsidRDefault="00001173" w:rsidP="00001173">
      <w:pPr>
        <w:rPr>
          <w:sz w:val="24"/>
          <w:szCs w:val="24"/>
        </w:rPr>
      </w:pPr>
    </w:p>
    <w:p w:rsidR="00001173" w:rsidRDefault="00001173" w:rsidP="00001173">
      <w:pPr>
        <w:ind w:right="-1"/>
        <w:rPr>
          <w:rFonts w:ascii="Arial" w:hAnsi="Arial" w:cs="Arial"/>
          <w:sz w:val="20"/>
          <w:szCs w:val="20"/>
          <w:lang w:eastAsia="tr-TR"/>
        </w:rPr>
      </w:pPr>
      <w:r>
        <w:rPr>
          <w:rFonts w:ascii="Arial" w:hAnsi="Arial" w:cs="Arial"/>
        </w:rPr>
        <w:t>Buna ek olarak,</w:t>
      </w:r>
    </w:p>
    <w:p w:rsidR="00001173" w:rsidRDefault="00001173" w:rsidP="00001173">
      <w:pPr>
        <w:ind w:right="-1"/>
        <w:jc w:val="both"/>
        <w:rPr>
          <w:rFonts w:ascii="Arial" w:hAnsi="Arial" w:cs="Arial"/>
        </w:rPr>
      </w:pPr>
      <w:r>
        <w:rPr>
          <w:rFonts w:ascii="Arial" w:hAnsi="Arial" w:cs="Arial"/>
        </w:rPr>
        <w:t>Mersin Büyükşehir Belediye Meclisinin 10.10.2022 tarih ve 504 sayılı meclis kararında tespit edilen;</w:t>
      </w:r>
    </w:p>
    <w:p w:rsidR="00001173" w:rsidRDefault="00001173" w:rsidP="00001173">
      <w:pPr>
        <w:pStyle w:val="ListeParagraf"/>
        <w:numPr>
          <w:ilvl w:val="0"/>
          <w:numId w:val="21"/>
        </w:numPr>
        <w:spacing w:after="0" w:line="240" w:lineRule="auto"/>
        <w:ind w:left="0" w:right="-1" w:firstLine="0"/>
        <w:contextualSpacing w:val="0"/>
        <w:jc w:val="both"/>
        <w:rPr>
          <w:rFonts w:ascii="Times New Roman" w:hAnsi="Times New Roman" w:cs="Times New Roman"/>
        </w:rPr>
      </w:pPr>
      <w:r>
        <w:t>60 madde numaralı itirazda yer alan Menteş Mahallesi 11077 ada 2 parselle ilişkin itiraz ve 268 madde numaralı itirazda yer alan Kocavilayet Mahallesi 8752 ada 1 parsele ilişkin itirazın değerlendirme kararı sehven yazılmış,</w:t>
      </w:r>
    </w:p>
    <w:p w:rsidR="00001173" w:rsidRDefault="00001173" w:rsidP="00001173">
      <w:pPr>
        <w:pStyle w:val="ListeParagraf"/>
        <w:numPr>
          <w:ilvl w:val="0"/>
          <w:numId w:val="21"/>
        </w:numPr>
        <w:spacing w:before="1" w:after="0" w:line="240" w:lineRule="auto"/>
        <w:ind w:left="0" w:right="-1" w:firstLine="0"/>
        <w:contextualSpacing w:val="0"/>
        <w:jc w:val="both"/>
      </w:pPr>
      <w:r>
        <w:rPr>
          <w:bCs/>
        </w:rPr>
        <w:t>280.3 madde numaralı itiraz ile 283.3 madde numaralı itirazlar</w:t>
      </w:r>
      <w:r>
        <w:t>a Menteş Mahallesi 7835 ada 1 parsel bilgisinin de eklenerek meclis kararındaki maddi hataların düzenlenmesine, komisyonlarımız tarafından oy birliği karar verildi.28.02.2023</w:t>
      </w:r>
    </w:p>
    <w:p w:rsidR="00001173" w:rsidRDefault="00001173" w:rsidP="00001173">
      <w:pPr>
        <w:tabs>
          <w:tab w:val="left" w:pos="3402"/>
          <w:tab w:val="left" w:pos="3686"/>
        </w:tabs>
        <w:spacing w:after="120" w:line="240" w:lineRule="auto"/>
        <w:jc w:val="both"/>
        <w:rPr>
          <w:rFonts w:ascii="Arial" w:hAnsi="Arial" w:cs="Arial"/>
          <w:b/>
          <w:sz w:val="24"/>
          <w:szCs w:val="24"/>
        </w:rPr>
      </w:pPr>
    </w:p>
    <w:p w:rsidR="00CE33AA" w:rsidRDefault="00CE33AA" w:rsidP="0032750D">
      <w:pPr>
        <w:tabs>
          <w:tab w:val="left" w:pos="3402"/>
          <w:tab w:val="left" w:pos="3686"/>
        </w:tabs>
        <w:spacing w:after="120" w:line="240" w:lineRule="auto"/>
        <w:jc w:val="both"/>
        <w:rPr>
          <w:rFonts w:ascii="Arial" w:hAnsi="Arial" w:cs="Arial"/>
          <w:b/>
          <w:sz w:val="24"/>
          <w:szCs w:val="24"/>
        </w:rPr>
      </w:pPr>
    </w:p>
    <w:p w:rsidR="00CE33AA" w:rsidRDefault="00CE33AA" w:rsidP="0032750D">
      <w:pPr>
        <w:tabs>
          <w:tab w:val="left" w:pos="3402"/>
          <w:tab w:val="left" w:pos="3686"/>
        </w:tabs>
        <w:spacing w:after="120" w:line="240" w:lineRule="auto"/>
        <w:jc w:val="both"/>
        <w:rPr>
          <w:rFonts w:ascii="Arial" w:hAnsi="Arial" w:cs="Arial"/>
          <w:b/>
          <w:sz w:val="24"/>
          <w:szCs w:val="24"/>
        </w:rPr>
      </w:pPr>
    </w:p>
    <w:p w:rsidR="00CE33AA" w:rsidRDefault="00CE33AA" w:rsidP="0032750D">
      <w:pPr>
        <w:tabs>
          <w:tab w:val="left" w:pos="3402"/>
          <w:tab w:val="left" w:pos="3686"/>
        </w:tabs>
        <w:spacing w:after="120" w:line="240" w:lineRule="auto"/>
        <w:jc w:val="both"/>
        <w:rPr>
          <w:rFonts w:ascii="Arial" w:hAnsi="Arial" w:cs="Arial"/>
          <w:b/>
          <w:sz w:val="24"/>
          <w:szCs w:val="24"/>
        </w:rPr>
      </w:pPr>
    </w:p>
    <w:p w:rsidR="00CE33AA" w:rsidRDefault="00CE33AA" w:rsidP="0032750D">
      <w:pPr>
        <w:tabs>
          <w:tab w:val="left" w:pos="3402"/>
          <w:tab w:val="left" w:pos="3686"/>
        </w:tabs>
        <w:spacing w:after="120" w:line="240" w:lineRule="auto"/>
        <w:jc w:val="both"/>
        <w:rPr>
          <w:rFonts w:ascii="Arial" w:hAnsi="Arial" w:cs="Arial"/>
          <w:b/>
          <w:sz w:val="24"/>
          <w:szCs w:val="24"/>
        </w:rPr>
      </w:pPr>
    </w:p>
    <w:p w:rsidR="00CE33AA" w:rsidRDefault="00CE33AA" w:rsidP="0032750D">
      <w:pPr>
        <w:tabs>
          <w:tab w:val="left" w:pos="3402"/>
          <w:tab w:val="left" w:pos="3686"/>
        </w:tabs>
        <w:spacing w:after="120" w:line="240" w:lineRule="auto"/>
        <w:jc w:val="both"/>
        <w:rPr>
          <w:rFonts w:ascii="Arial" w:hAnsi="Arial" w:cs="Arial"/>
          <w:b/>
          <w:sz w:val="24"/>
          <w:szCs w:val="24"/>
        </w:rPr>
      </w:pPr>
    </w:p>
    <w:p w:rsidR="00CE33AA" w:rsidRDefault="00CE33AA" w:rsidP="0032750D">
      <w:pPr>
        <w:tabs>
          <w:tab w:val="left" w:pos="3402"/>
          <w:tab w:val="left" w:pos="3686"/>
        </w:tabs>
        <w:spacing w:after="120" w:line="240" w:lineRule="auto"/>
        <w:jc w:val="both"/>
        <w:rPr>
          <w:rFonts w:ascii="Arial" w:hAnsi="Arial" w:cs="Arial"/>
          <w:b/>
          <w:sz w:val="24"/>
          <w:szCs w:val="24"/>
        </w:rPr>
      </w:pPr>
    </w:p>
    <w:p w:rsidR="00CE33AA" w:rsidRDefault="00CE33AA" w:rsidP="0032750D">
      <w:pPr>
        <w:tabs>
          <w:tab w:val="left" w:pos="3402"/>
          <w:tab w:val="left" w:pos="3686"/>
        </w:tabs>
        <w:spacing w:after="120" w:line="240" w:lineRule="auto"/>
        <w:jc w:val="both"/>
        <w:rPr>
          <w:rFonts w:ascii="Arial" w:hAnsi="Arial" w:cs="Arial"/>
          <w:b/>
          <w:sz w:val="24"/>
          <w:szCs w:val="24"/>
        </w:rPr>
      </w:pPr>
    </w:p>
    <w:p w:rsidR="00CE33AA" w:rsidRDefault="00CE33AA" w:rsidP="0032750D">
      <w:pPr>
        <w:tabs>
          <w:tab w:val="left" w:pos="3402"/>
          <w:tab w:val="left" w:pos="3686"/>
        </w:tabs>
        <w:spacing w:after="120" w:line="240" w:lineRule="auto"/>
        <w:jc w:val="both"/>
        <w:rPr>
          <w:rFonts w:ascii="Arial" w:hAnsi="Arial" w:cs="Arial"/>
          <w:b/>
          <w:sz w:val="24"/>
          <w:szCs w:val="24"/>
        </w:rPr>
      </w:pPr>
    </w:p>
    <w:p w:rsidR="00D76E68" w:rsidRDefault="00D76E68" w:rsidP="0032750D">
      <w:pPr>
        <w:tabs>
          <w:tab w:val="left" w:pos="3402"/>
          <w:tab w:val="left" w:pos="3686"/>
        </w:tabs>
        <w:spacing w:after="120" w:line="240" w:lineRule="auto"/>
        <w:jc w:val="both"/>
        <w:rPr>
          <w:rFonts w:ascii="Arial" w:hAnsi="Arial" w:cs="Arial"/>
          <w:b/>
          <w:sz w:val="24"/>
          <w:szCs w:val="24"/>
        </w:rPr>
      </w:pPr>
    </w:p>
    <w:p w:rsidR="00D76E68" w:rsidRDefault="00D76E68" w:rsidP="0032750D">
      <w:pPr>
        <w:tabs>
          <w:tab w:val="left" w:pos="3402"/>
          <w:tab w:val="left" w:pos="3686"/>
        </w:tabs>
        <w:spacing w:after="120" w:line="240" w:lineRule="auto"/>
        <w:jc w:val="both"/>
        <w:rPr>
          <w:rFonts w:ascii="Arial" w:hAnsi="Arial" w:cs="Arial"/>
          <w:b/>
          <w:sz w:val="24"/>
          <w:szCs w:val="24"/>
        </w:rPr>
      </w:pPr>
    </w:p>
    <w:p w:rsidR="005B39BE" w:rsidRDefault="005B39BE" w:rsidP="0032750D">
      <w:pPr>
        <w:tabs>
          <w:tab w:val="left" w:pos="3402"/>
          <w:tab w:val="left" w:pos="3686"/>
        </w:tabs>
        <w:spacing w:after="120" w:line="240" w:lineRule="auto"/>
        <w:jc w:val="both"/>
        <w:rPr>
          <w:rFonts w:ascii="Arial" w:hAnsi="Arial" w:cs="Arial"/>
          <w:b/>
          <w:sz w:val="24"/>
          <w:szCs w:val="24"/>
        </w:rPr>
      </w:pPr>
    </w:p>
    <w:p w:rsidR="005B39BE" w:rsidRDefault="005B39BE" w:rsidP="0032750D">
      <w:pPr>
        <w:tabs>
          <w:tab w:val="left" w:pos="3402"/>
          <w:tab w:val="left" w:pos="3686"/>
        </w:tabs>
        <w:spacing w:after="120" w:line="240" w:lineRule="auto"/>
        <w:jc w:val="both"/>
        <w:rPr>
          <w:rFonts w:ascii="Arial" w:hAnsi="Arial" w:cs="Arial"/>
          <w:b/>
          <w:sz w:val="24"/>
          <w:szCs w:val="24"/>
        </w:rPr>
      </w:pPr>
    </w:p>
    <w:p w:rsidR="005B39BE" w:rsidRDefault="005B39BE" w:rsidP="0032750D">
      <w:pPr>
        <w:tabs>
          <w:tab w:val="left" w:pos="3402"/>
          <w:tab w:val="left" w:pos="3686"/>
        </w:tabs>
        <w:spacing w:after="120" w:line="240" w:lineRule="auto"/>
        <w:jc w:val="both"/>
        <w:rPr>
          <w:rFonts w:ascii="Arial" w:hAnsi="Arial" w:cs="Arial"/>
          <w:b/>
          <w:sz w:val="24"/>
          <w:szCs w:val="24"/>
        </w:rPr>
      </w:pPr>
    </w:p>
    <w:p w:rsidR="005B39BE" w:rsidRDefault="005B39BE" w:rsidP="0032750D">
      <w:pPr>
        <w:tabs>
          <w:tab w:val="left" w:pos="3402"/>
          <w:tab w:val="left" w:pos="3686"/>
        </w:tabs>
        <w:spacing w:after="120" w:line="240" w:lineRule="auto"/>
        <w:jc w:val="both"/>
        <w:rPr>
          <w:rFonts w:ascii="Arial" w:hAnsi="Arial" w:cs="Arial"/>
          <w:b/>
          <w:sz w:val="24"/>
          <w:szCs w:val="24"/>
        </w:rPr>
      </w:pPr>
    </w:p>
    <w:p w:rsidR="005B39BE" w:rsidRDefault="005B39BE" w:rsidP="0032750D">
      <w:pPr>
        <w:tabs>
          <w:tab w:val="left" w:pos="3402"/>
          <w:tab w:val="left" w:pos="3686"/>
        </w:tabs>
        <w:spacing w:after="120" w:line="240" w:lineRule="auto"/>
        <w:jc w:val="both"/>
        <w:rPr>
          <w:rFonts w:ascii="Arial" w:hAnsi="Arial" w:cs="Arial"/>
          <w:b/>
          <w:sz w:val="24"/>
          <w:szCs w:val="24"/>
        </w:rPr>
      </w:pPr>
    </w:p>
    <w:p w:rsidR="005B39BE" w:rsidRDefault="005B39BE" w:rsidP="0032750D">
      <w:pPr>
        <w:tabs>
          <w:tab w:val="left" w:pos="3402"/>
          <w:tab w:val="left" w:pos="3686"/>
        </w:tabs>
        <w:spacing w:after="120" w:line="240" w:lineRule="auto"/>
        <w:jc w:val="both"/>
        <w:rPr>
          <w:rFonts w:ascii="Arial" w:hAnsi="Arial" w:cs="Arial"/>
          <w:b/>
          <w:sz w:val="24"/>
          <w:szCs w:val="24"/>
        </w:rPr>
      </w:pPr>
    </w:p>
    <w:p w:rsidR="005B39BE" w:rsidRDefault="005B39BE" w:rsidP="0032750D">
      <w:pPr>
        <w:tabs>
          <w:tab w:val="left" w:pos="3402"/>
          <w:tab w:val="left" w:pos="3686"/>
        </w:tabs>
        <w:spacing w:after="120" w:line="240" w:lineRule="auto"/>
        <w:jc w:val="both"/>
        <w:rPr>
          <w:rFonts w:ascii="Arial" w:hAnsi="Arial" w:cs="Arial"/>
          <w:b/>
          <w:sz w:val="24"/>
          <w:szCs w:val="24"/>
        </w:rPr>
      </w:pPr>
    </w:p>
    <w:p w:rsidR="005B39BE" w:rsidRDefault="005B39BE" w:rsidP="0032750D">
      <w:pPr>
        <w:tabs>
          <w:tab w:val="left" w:pos="3402"/>
          <w:tab w:val="left" w:pos="3686"/>
        </w:tabs>
        <w:spacing w:after="120" w:line="240" w:lineRule="auto"/>
        <w:jc w:val="both"/>
        <w:rPr>
          <w:rFonts w:ascii="Arial" w:hAnsi="Arial" w:cs="Arial"/>
          <w:b/>
          <w:sz w:val="24"/>
          <w:szCs w:val="24"/>
        </w:rPr>
      </w:pPr>
    </w:p>
    <w:p w:rsidR="005B39BE" w:rsidRDefault="005B39BE" w:rsidP="0032750D">
      <w:pPr>
        <w:tabs>
          <w:tab w:val="left" w:pos="3402"/>
          <w:tab w:val="left" w:pos="3686"/>
        </w:tabs>
        <w:spacing w:after="120" w:line="240" w:lineRule="auto"/>
        <w:jc w:val="both"/>
        <w:rPr>
          <w:rFonts w:ascii="Arial" w:hAnsi="Arial" w:cs="Arial"/>
          <w:b/>
          <w:sz w:val="24"/>
          <w:szCs w:val="24"/>
        </w:rPr>
      </w:pPr>
    </w:p>
    <w:p w:rsidR="005B39BE" w:rsidRDefault="005B39BE" w:rsidP="0032750D">
      <w:pPr>
        <w:tabs>
          <w:tab w:val="left" w:pos="3402"/>
          <w:tab w:val="left" w:pos="3686"/>
        </w:tabs>
        <w:spacing w:after="120" w:line="240" w:lineRule="auto"/>
        <w:jc w:val="both"/>
        <w:rPr>
          <w:rFonts w:ascii="Arial" w:hAnsi="Arial" w:cs="Arial"/>
          <w:b/>
          <w:sz w:val="24"/>
          <w:szCs w:val="24"/>
        </w:rPr>
      </w:pPr>
    </w:p>
    <w:p w:rsidR="0032750D" w:rsidRPr="000D692F" w:rsidRDefault="0032750D" w:rsidP="0032750D">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005B39BE" w:rsidRPr="005B39BE">
        <w:rPr>
          <w:rFonts w:ascii="Arial" w:hAnsi="Arial" w:cs="Arial"/>
          <w:sz w:val="24"/>
          <w:szCs w:val="24"/>
        </w:rPr>
        <w:t>4</w:t>
      </w:r>
    </w:p>
    <w:p w:rsidR="0032750D" w:rsidRPr="00A346A6" w:rsidRDefault="0032750D" w:rsidP="0032750D">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10/02</w:t>
      </w:r>
      <w:r w:rsidRPr="00A346A6">
        <w:rPr>
          <w:rFonts w:ascii="Arial" w:hAnsi="Arial" w:cs="Arial"/>
          <w:sz w:val="24"/>
          <w:szCs w:val="24"/>
        </w:rPr>
        <w:t>/202</w:t>
      </w:r>
      <w:r>
        <w:rPr>
          <w:rFonts w:ascii="Arial" w:hAnsi="Arial" w:cs="Arial"/>
          <w:sz w:val="24"/>
          <w:szCs w:val="24"/>
        </w:rPr>
        <w:t>3</w:t>
      </w:r>
    </w:p>
    <w:p w:rsidR="0032750D" w:rsidRPr="002F211D" w:rsidRDefault="0032750D" w:rsidP="0032750D">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5B39BE">
        <w:rPr>
          <w:rFonts w:ascii="Arial" w:hAnsi="Arial" w:cs="Arial"/>
          <w:sz w:val="24"/>
          <w:szCs w:val="24"/>
        </w:rPr>
        <w:tab/>
      </w:r>
      <w:r w:rsidR="005B39BE" w:rsidRPr="005B39BE">
        <w:rPr>
          <w:rFonts w:ascii="Arial" w:hAnsi="Arial" w:cs="Arial"/>
          <w:sz w:val="24"/>
          <w:szCs w:val="24"/>
        </w:rPr>
        <w:t>10</w:t>
      </w:r>
    </w:p>
    <w:p w:rsidR="0032750D" w:rsidRPr="00A346A6" w:rsidRDefault="0032750D" w:rsidP="0032750D">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w:t>
      </w:r>
      <w:r w:rsidRPr="00A346A6">
        <w:rPr>
          <w:rFonts w:ascii="Arial" w:hAnsi="Arial" w:cs="Arial"/>
          <w:sz w:val="24"/>
          <w:szCs w:val="24"/>
        </w:rPr>
        <w:t>/</w:t>
      </w:r>
      <w:r>
        <w:rPr>
          <w:rFonts w:ascii="Arial" w:hAnsi="Arial" w:cs="Arial"/>
          <w:sz w:val="24"/>
          <w:szCs w:val="24"/>
        </w:rPr>
        <w:t>02</w:t>
      </w:r>
      <w:r w:rsidRPr="00A346A6">
        <w:rPr>
          <w:rFonts w:ascii="Arial" w:hAnsi="Arial" w:cs="Arial"/>
          <w:sz w:val="24"/>
          <w:szCs w:val="24"/>
        </w:rPr>
        <w:t>/202</w:t>
      </w:r>
      <w:r>
        <w:rPr>
          <w:rFonts w:ascii="Arial" w:hAnsi="Arial" w:cs="Arial"/>
          <w:sz w:val="24"/>
          <w:szCs w:val="24"/>
        </w:rPr>
        <w:t>3</w:t>
      </w:r>
    </w:p>
    <w:p w:rsidR="005B39BE" w:rsidRDefault="005B39BE" w:rsidP="005B39BE">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34</w:t>
      </w:r>
    </w:p>
    <w:p w:rsidR="005B39BE" w:rsidRDefault="005B39BE" w:rsidP="005B39BE">
      <w:pPr>
        <w:tabs>
          <w:tab w:val="left" w:pos="3402"/>
          <w:tab w:val="left" w:pos="3686"/>
        </w:tabs>
        <w:spacing w:after="120" w:line="240" w:lineRule="auto"/>
        <w:jc w:val="both"/>
        <w:rPr>
          <w:rFonts w:ascii="Arial" w:hAnsi="Arial" w:cs="Arial"/>
        </w:rPr>
      </w:pPr>
      <w:r>
        <w:rPr>
          <w:rFonts w:ascii="Arial" w:hAnsi="Arial" w:cs="Arial"/>
          <w:b/>
          <w:sz w:val="24"/>
          <w:szCs w:val="24"/>
        </w:rPr>
        <w:t>KOMİSYON ADI</w:t>
      </w:r>
      <w:r>
        <w:rPr>
          <w:b/>
          <w:sz w:val="24"/>
          <w:szCs w:val="24"/>
        </w:rPr>
        <w:tab/>
        <w:t>:</w:t>
      </w:r>
      <w:r>
        <w:rPr>
          <w:b/>
          <w:sz w:val="24"/>
          <w:szCs w:val="24"/>
        </w:rPr>
        <w:tab/>
      </w:r>
      <w:r>
        <w:rPr>
          <w:rFonts w:ascii="Arial" w:hAnsi="Arial" w:cs="Arial"/>
        </w:rPr>
        <w:t xml:space="preserve">İmar Komisyonu, Ekoloji Komisyonu, Toplumsal Adalet ve </w:t>
      </w:r>
      <w:r>
        <w:rPr>
          <w:rFonts w:ascii="Arial" w:hAnsi="Arial" w:cs="Arial"/>
        </w:rPr>
        <w:tab/>
      </w:r>
      <w:r>
        <w:rPr>
          <w:rFonts w:ascii="Arial" w:hAnsi="Arial" w:cs="Arial"/>
        </w:rPr>
        <w:tab/>
        <w:t>Cinsiyet Eşitliği Komisyonu.</w:t>
      </w:r>
    </w:p>
    <w:p w:rsidR="005B39BE" w:rsidRDefault="005B39BE" w:rsidP="005B39BE">
      <w:pPr>
        <w:tabs>
          <w:tab w:val="left" w:pos="3402"/>
          <w:tab w:val="left" w:pos="3686"/>
        </w:tabs>
        <w:spacing w:after="120" w:line="240" w:lineRule="auto"/>
        <w:jc w:val="both"/>
        <w:rPr>
          <w:rFonts w:ascii="Arial" w:hAnsi="Arial" w:cs="Arial"/>
          <w:color w:val="000000" w:themeColor="text1"/>
        </w:rPr>
      </w:pPr>
      <w:r>
        <w:rPr>
          <w:rFonts w:ascii="Arial" w:hAnsi="Arial" w:cs="Arial"/>
          <w:b/>
          <w:color w:val="000000" w:themeColor="text1"/>
        </w:rPr>
        <w:t>KOMİSYON ÜYELERİ İSİMLERİ</w:t>
      </w:r>
      <w:r>
        <w:rPr>
          <w:rFonts w:ascii="Arial" w:hAnsi="Arial" w:cs="Arial"/>
          <w:b/>
          <w:color w:val="000000" w:themeColor="text1"/>
        </w:rPr>
        <w:tab/>
        <w:t>:</w:t>
      </w:r>
      <w:r>
        <w:rPr>
          <w:rFonts w:ascii="Arial" w:hAnsi="Arial" w:cs="Arial"/>
          <w:b/>
          <w:color w:val="000000" w:themeColor="text1"/>
        </w:rPr>
        <w:tab/>
      </w:r>
      <w:r>
        <w:rPr>
          <w:rFonts w:ascii="Arial" w:hAnsi="Arial" w:cs="Arial"/>
          <w:b/>
        </w:rPr>
        <w:t xml:space="preserve">İmar Komisyonu: </w:t>
      </w:r>
      <w:r>
        <w:rPr>
          <w:rFonts w:ascii="Arial" w:hAnsi="Arial" w:cs="Arial"/>
        </w:rPr>
        <w:t>Musa TAŞ (Kom. Başk),Hasan ÖZCAN</w:t>
      </w:r>
      <w:r>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t xml:space="preserve">(Kom.Başk. V.) Metin SOLUNOĞLU, Mehmet YEŞİL,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Mehmet Ali AYDENİZ</w:t>
      </w:r>
    </w:p>
    <w:p w:rsidR="005B39BE" w:rsidRDefault="005B39BE" w:rsidP="005B39BE">
      <w:pPr>
        <w:tabs>
          <w:tab w:val="left" w:pos="3402"/>
          <w:tab w:val="left" w:pos="3686"/>
        </w:tabs>
        <w:spacing w:after="120" w:line="240" w:lineRule="auto"/>
        <w:jc w:val="both"/>
        <w:rPr>
          <w:rFonts w:ascii="Arial" w:hAnsi="Arial" w:cs="Arial"/>
          <w:color w:val="000000" w:themeColor="text1"/>
        </w:rPr>
      </w:pPr>
      <w:r>
        <w:rPr>
          <w:rFonts w:ascii="Arial" w:hAnsi="Arial" w:cs="Arial"/>
          <w:color w:val="000000" w:themeColor="text1"/>
        </w:rPr>
        <w:tab/>
      </w:r>
      <w:r>
        <w:rPr>
          <w:rFonts w:ascii="Arial" w:hAnsi="Arial" w:cs="Arial"/>
          <w:color w:val="000000" w:themeColor="text1"/>
        </w:rPr>
        <w:tab/>
      </w:r>
      <w:r>
        <w:rPr>
          <w:rFonts w:ascii="Arial" w:hAnsi="Arial" w:cs="Arial"/>
          <w:b/>
          <w:color w:val="000000" w:themeColor="text1"/>
        </w:rPr>
        <w:t xml:space="preserve">Ekoloji Komisyonu: </w:t>
      </w:r>
      <w:r>
        <w:rPr>
          <w:rFonts w:ascii="Arial" w:hAnsi="Arial" w:cs="Arial"/>
          <w:color w:val="000000" w:themeColor="text1"/>
        </w:rPr>
        <w:t xml:space="preserve">Harun GÖKALP(Kom. Başk),Vahap </w:t>
      </w:r>
      <w:r>
        <w:rPr>
          <w:rFonts w:ascii="Arial" w:hAnsi="Arial" w:cs="Arial"/>
          <w:color w:val="000000" w:themeColor="text1"/>
        </w:rPr>
        <w:tab/>
      </w:r>
      <w:r>
        <w:rPr>
          <w:rFonts w:ascii="Arial" w:hAnsi="Arial" w:cs="Arial"/>
          <w:color w:val="000000" w:themeColor="text1"/>
        </w:rPr>
        <w:tab/>
        <w:t xml:space="preserve">DÜZOVA  (Kom.Başk.V.) Haydar ÖZDEMİR, Hasan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TOGAY, Yusuf KAPLAN</w:t>
      </w:r>
    </w:p>
    <w:p w:rsidR="005B39BE" w:rsidRDefault="005B39BE" w:rsidP="005B39BE">
      <w:pPr>
        <w:tabs>
          <w:tab w:val="left" w:pos="3402"/>
          <w:tab w:val="left" w:pos="3686"/>
        </w:tabs>
        <w:spacing w:after="120" w:line="240" w:lineRule="auto"/>
        <w:jc w:val="both"/>
        <w:rPr>
          <w:rFonts w:ascii="Arial" w:hAnsi="Arial" w:cs="Arial"/>
          <w:color w:val="000000" w:themeColor="text1"/>
        </w:rPr>
      </w:pPr>
      <w:r>
        <w:rPr>
          <w:rFonts w:ascii="Arial" w:hAnsi="Arial" w:cs="Arial"/>
          <w:color w:val="000000" w:themeColor="text1"/>
        </w:rPr>
        <w:tab/>
      </w:r>
      <w:r>
        <w:rPr>
          <w:rFonts w:ascii="Arial" w:hAnsi="Arial" w:cs="Arial"/>
          <w:color w:val="000000" w:themeColor="text1"/>
        </w:rPr>
        <w:tab/>
      </w:r>
      <w:r>
        <w:rPr>
          <w:rFonts w:ascii="Arial" w:hAnsi="Arial" w:cs="Arial"/>
          <w:b/>
        </w:rPr>
        <w:t xml:space="preserve">Toplumsal Adalet ve Cinsiyet Eşitliği Komisyonu: </w:t>
      </w:r>
      <w:r>
        <w:rPr>
          <w:rFonts w:ascii="Arial" w:hAnsi="Arial" w:cs="Arial"/>
        </w:rPr>
        <w:t xml:space="preserve">Sevgi </w:t>
      </w:r>
      <w:r>
        <w:rPr>
          <w:rFonts w:ascii="Arial" w:hAnsi="Arial" w:cs="Arial"/>
        </w:rPr>
        <w:tab/>
      </w:r>
      <w:r>
        <w:rPr>
          <w:rFonts w:ascii="Arial" w:hAnsi="Arial" w:cs="Arial"/>
        </w:rPr>
        <w:tab/>
        <w:t>UĞURLU (Kom. Başk),Hülya GÜNEL</w:t>
      </w:r>
      <w:r>
        <w:rPr>
          <w:rFonts w:ascii="Arial" w:hAnsi="Arial" w:cs="Arial"/>
          <w:color w:val="000000" w:themeColor="text1"/>
        </w:rPr>
        <w:t xml:space="preserve"> (Kom.Başk. V.)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 xml:space="preserve">Özkan ÖZDEMİR, Destina ALBAYRAK, Mehmet Ali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AYDENİZ</w:t>
      </w:r>
    </w:p>
    <w:p w:rsidR="005B39BE" w:rsidRDefault="005B39BE" w:rsidP="005B39BE">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Pr>
          <w:sz w:val="24"/>
          <w:szCs w:val="24"/>
        </w:rPr>
        <w:t>28</w:t>
      </w:r>
      <w:r w:rsidRPr="00B0181B">
        <w:rPr>
          <w:sz w:val="24"/>
          <w:szCs w:val="24"/>
        </w:rPr>
        <w:t>/0</w:t>
      </w:r>
      <w:r>
        <w:rPr>
          <w:sz w:val="24"/>
          <w:szCs w:val="24"/>
        </w:rPr>
        <w:t>2</w:t>
      </w:r>
      <w:r w:rsidRPr="00B0181B">
        <w:rPr>
          <w:sz w:val="24"/>
          <w:szCs w:val="24"/>
        </w:rPr>
        <w:t>/2023</w:t>
      </w:r>
    </w:p>
    <w:p w:rsidR="00B0698D" w:rsidRPr="00B0698D" w:rsidRDefault="005B39BE" w:rsidP="00B0698D">
      <w:pPr>
        <w:tabs>
          <w:tab w:val="left" w:pos="3402"/>
          <w:tab w:val="left" w:pos="3686"/>
        </w:tabs>
        <w:spacing w:after="120" w:line="240" w:lineRule="auto"/>
        <w:jc w:val="both"/>
        <w:rPr>
          <w:rFonts w:ascii="Arial" w:hAnsi="Arial" w:cs="Arial"/>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B0698D" w:rsidRPr="00B0698D">
        <w:rPr>
          <w:rFonts w:ascii="Arial" w:hAnsi="Arial" w:cs="Arial"/>
        </w:rPr>
        <w:t>İdaremiz tarafından Mersin İli, Yenişehir İlçesi, Yenişehir III. Etap 1/1000 Ölçekli İlave ve Revizyon Uygulama İmar Planı, Yenişehir Belediye Meclisinin 01.11.2021 tarih ve 190 (UİP¬-33735942) sayılı meclis kararı; Mersin Büyükşehir Belediye Meclisinin 14.01.2022 tarih ve 56 sayılı meclis kararı ile tadilen onaylanarak 3194 sayılı İmar Kanununun 8. Maddesi (b) bendi gereğince 25.02.2022-28.03.2022 tarihleri arasında ve bu tarihler de dahil olmak üzere 1 ay (30 gün) süre ile belediyemiz ilan panosunda ve internet sitesinde eşzamanlı olarak askıya çıkarılmış olup ilgili muhtarlık panosunda duyuru yapılmıştır. Söz konusu karar askıya çıkarılmış olup askı süresi içinde itirazlar olmuştur.</w:t>
      </w:r>
    </w:p>
    <w:p w:rsidR="00B0698D" w:rsidRPr="00B0698D" w:rsidRDefault="00B0698D" w:rsidP="00B0698D">
      <w:pPr>
        <w:tabs>
          <w:tab w:val="left" w:pos="3402"/>
          <w:tab w:val="left" w:pos="3686"/>
        </w:tabs>
        <w:spacing w:after="120" w:line="240" w:lineRule="auto"/>
        <w:jc w:val="both"/>
        <w:rPr>
          <w:rFonts w:ascii="Arial" w:hAnsi="Arial" w:cs="Arial"/>
        </w:rPr>
      </w:pPr>
      <w:r w:rsidRPr="00B0698D">
        <w:rPr>
          <w:rFonts w:ascii="Arial" w:hAnsi="Arial" w:cs="Arial"/>
        </w:rPr>
        <w:t>Söz konusu itirazlar Mersin Büyükşehir Belediye Meclisinin 14.06.2022 tarih ve 313 sayılı kararı ile görüşülmüş olup uygun görülen itirazlar doğrultusunda revize edilerek onaylanan 1/1000 ölçekli Uygulama İmar Planı değişiklikleri, 3194 sayılı İmar Kanununun 8. Maddesi (b) bendi gereğince 01.08.2022-30.08.2022 tarihleri arasında ve bu tarihler de dahil olmak üzere 1 ay (30 gün) süre ile belediyemiz ilan panosunda ve internet sitesinde eşzamanlı olarak 2. kez askıya çıkarılmış olup ilgili muhtarlık panosunda duyuru yapılmıştır. Söz konusu karar askıya çıkarılmış olup askı süresi içinde itirazlar olmuştur.</w:t>
      </w:r>
    </w:p>
    <w:p w:rsidR="00B0698D" w:rsidRPr="00B0698D" w:rsidRDefault="00B0698D" w:rsidP="00B0698D">
      <w:pPr>
        <w:tabs>
          <w:tab w:val="left" w:pos="3402"/>
          <w:tab w:val="left" w:pos="3686"/>
        </w:tabs>
        <w:spacing w:after="120" w:line="240" w:lineRule="auto"/>
        <w:jc w:val="both"/>
        <w:rPr>
          <w:rFonts w:ascii="Arial" w:hAnsi="Arial" w:cs="Arial"/>
        </w:rPr>
      </w:pPr>
      <w:r w:rsidRPr="00B0698D">
        <w:rPr>
          <w:rFonts w:ascii="Arial" w:hAnsi="Arial" w:cs="Arial"/>
        </w:rPr>
        <w:t>Söz konusu itirazlar Mersin Büyükşehir Belediye Meclisinin 10.10.2022 tarih ve 522 sayılı kararı ile görüşülmüş olup uygun görülen itirazlar doğrultusunda revize edilerek onaylanan 1/1000 ölçekli Uygulama İmar Planı değişiklikleri, 3194 sayılı İmar Kanununun 8. Maddesi (b) bendi gereğince 07.12.2022-05.01.2023 tarihleri arasında ve bu tarihler de dahil olmak üzere 1 ay (30 gün) süre ile belediyemiz ilan panosunda ve internet sitesinde eşzamanlı olarak 3. kez askıya çıkarılmış olup ilgili muhtarlık panosunda duyuru yapılmıştır. Söz konusu plana askı süresi içinde 5 (beş) adet itiraz olmuştur.</w:t>
      </w:r>
    </w:p>
    <w:p w:rsidR="00C0071A" w:rsidRDefault="00B0698D" w:rsidP="00B0698D">
      <w:pPr>
        <w:tabs>
          <w:tab w:val="left" w:pos="3402"/>
          <w:tab w:val="left" w:pos="3686"/>
        </w:tabs>
        <w:spacing w:after="120" w:line="240" w:lineRule="auto"/>
        <w:jc w:val="both"/>
        <w:rPr>
          <w:rFonts w:ascii="Arial" w:hAnsi="Arial" w:cs="Arial"/>
        </w:rPr>
      </w:pPr>
      <w:r w:rsidRPr="00B0698D">
        <w:rPr>
          <w:rFonts w:ascii="Arial" w:hAnsi="Arial" w:cs="Arial"/>
        </w:rPr>
        <w:t>Komisyonlarımız tarafından Yenişehir III. Etap 1/1000 Ölçekli İlave ve Revizyon Uygulama İmar Planı’na gelen 5 (beş) adet itirazın aşağıdaki şekliyle değerlendirilmesinin kabulüne oy birliği ile karar verildi.</w:t>
      </w:r>
    </w:p>
    <w:tbl>
      <w:tblPr>
        <w:tblW w:w="4841" w:type="pct"/>
        <w:jc w:val="center"/>
        <w:tblInd w:w="59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tblPr>
      <w:tblGrid>
        <w:gridCol w:w="485"/>
        <w:gridCol w:w="1144"/>
        <w:gridCol w:w="921"/>
        <w:gridCol w:w="1137"/>
        <w:gridCol w:w="887"/>
        <w:gridCol w:w="698"/>
        <w:gridCol w:w="697"/>
        <w:gridCol w:w="1030"/>
        <w:gridCol w:w="2468"/>
      </w:tblGrid>
      <w:tr w:rsidR="00B0698D" w:rsidTr="00B0698D">
        <w:trPr>
          <w:cantSplit/>
          <w:trHeight w:val="315"/>
          <w:jc w:val="center"/>
        </w:trPr>
        <w:tc>
          <w:tcPr>
            <w:tcW w:w="262" w:type="pct"/>
            <w:vMerge w:val="restar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line="254" w:lineRule="auto"/>
              <w:jc w:val="center"/>
              <w:rPr>
                <w:rFonts w:eastAsia="Calibri"/>
                <w:b/>
                <w:bCs/>
              </w:rPr>
            </w:pPr>
            <w:r>
              <w:rPr>
                <w:b/>
                <w:bCs/>
              </w:rPr>
              <w:lastRenderedPageBreak/>
              <w:t>Sıra No</w:t>
            </w:r>
          </w:p>
        </w:tc>
        <w:tc>
          <w:tcPr>
            <w:tcW w:w="1063" w:type="pct"/>
            <w:gridSpan w:val="2"/>
            <w:tcBorders>
              <w:top w:val="single" w:sz="6" w:space="0" w:color="auto"/>
              <w:left w:val="single" w:sz="6" w:space="0" w:color="auto"/>
              <w:bottom w:val="single" w:sz="6" w:space="0" w:color="auto"/>
              <w:right w:val="single" w:sz="6" w:space="0" w:color="auto"/>
            </w:tcBorders>
            <w:vAlign w:val="center"/>
            <w:hideMark/>
          </w:tcPr>
          <w:p w:rsidR="00B0698D" w:rsidRDefault="00B0698D">
            <w:pPr>
              <w:spacing w:line="254" w:lineRule="auto"/>
              <w:jc w:val="center"/>
              <w:rPr>
                <w:rFonts w:eastAsia="Calibri"/>
                <w:b/>
                <w:bCs/>
              </w:rPr>
            </w:pPr>
            <w:r>
              <w:rPr>
                <w:b/>
                <w:bCs/>
              </w:rPr>
              <w:t>Dilekçe</w:t>
            </w:r>
          </w:p>
        </w:tc>
        <w:tc>
          <w:tcPr>
            <w:tcW w:w="613" w:type="pct"/>
            <w:vMerge w:val="restar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line="254" w:lineRule="auto"/>
              <w:jc w:val="center"/>
              <w:rPr>
                <w:rFonts w:eastAsia="Calibri"/>
                <w:b/>
                <w:bCs/>
              </w:rPr>
            </w:pPr>
            <w:r>
              <w:rPr>
                <w:b/>
                <w:bCs/>
              </w:rPr>
              <w:t>Dilekçe Sahibi</w:t>
            </w:r>
          </w:p>
        </w:tc>
        <w:tc>
          <w:tcPr>
            <w:tcW w:w="1194" w:type="pct"/>
            <w:gridSpan w:val="3"/>
            <w:tcBorders>
              <w:top w:val="single" w:sz="6" w:space="0" w:color="auto"/>
              <w:left w:val="single" w:sz="6" w:space="0" w:color="auto"/>
              <w:bottom w:val="single" w:sz="6" w:space="0" w:color="auto"/>
              <w:right w:val="single" w:sz="6" w:space="0" w:color="auto"/>
            </w:tcBorders>
            <w:vAlign w:val="center"/>
            <w:hideMark/>
          </w:tcPr>
          <w:p w:rsidR="00B0698D" w:rsidRDefault="00B0698D">
            <w:pPr>
              <w:spacing w:line="254" w:lineRule="auto"/>
              <w:jc w:val="center"/>
              <w:rPr>
                <w:rFonts w:eastAsia="Calibri"/>
                <w:b/>
                <w:bCs/>
              </w:rPr>
            </w:pPr>
            <w:r>
              <w:rPr>
                <w:b/>
                <w:bCs/>
              </w:rPr>
              <w:t>İtiraza Konu Alan</w:t>
            </w:r>
          </w:p>
        </w:tc>
        <w:tc>
          <w:tcPr>
            <w:tcW w:w="532" w:type="pct"/>
            <w:vMerge w:val="restart"/>
            <w:tcBorders>
              <w:top w:val="single" w:sz="6" w:space="0" w:color="auto"/>
              <w:left w:val="single" w:sz="6" w:space="0" w:color="auto"/>
              <w:bottom w:val="single" w:sz="6" w:space="0" w:color="auto"/>
              <w:right w:val="single" w:sz="6" w:space="0" w:color="auto"/>
            </w:tcBorders>
            <w:vAlign w:val="center"/>
          </w:tcPr>
          <w:p w:rsidR="00B0698D" w:rsidRDefault="00B0698D">
            <w:pPr>
              <w:spacing w:line="254" w:lineRule="auto"/>
              <w:jc w:val="center"/>
              <w:rPr>
                <w:rFonts w:eastAsia="Calibri"/>
                <w:b/>
                <w:bCs/>
              </w:rPr>
            </w:pPr>
          </w:p>
        </w:tc>
        <w:tc>
          <w:tcPr>
            <w:tcW w:w="1336" w:type="pct"/>
            <w:vMerge w:val="restar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line="254" w:lineRule="auto"/>
              <w:jc w:val="center"/>
              <w:rPr>
                <w:rFonts w:eastAsia="Calibri"/>
                <w:b/>
                <w:bCs/>
              </w:rPr>
            </w:pPr>
            <w:r>
              <w:rPr>
                <w:b/>
                <w:bCs/>
              </w:rPr>
              <w:t>Değerlendirme</w:t>
            </w:r>
          </w:p>
        </w:tc>
      </w:tr>
      <w:tr w:rsidR="00B0698D" w:rsidTr="00B0698D">
        <w:trPr>
          <w:cantSplit/>
          <w:trHeight w:val="314"/>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B0698D" w:rsidRDefault="00B0698D">
            <w:pPr>
              <w:rPr>
                <w:rFonts w:eastAsia="Calibri"/>
                <w:b/>
                <w:bCs/>
              </w:rPr>
            </w:pPr>
          </w:p>
        </w:tc>
        <w:tc>
          <w:tcPr>
            <w:tcW w:w="616"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line="254" w:lineRule="auto"/>
              <w:jc w:val="center"/>
              <w:rPr>
                <w:rFonts w:eastAsia="Calibri"/>
                <w:b/>
                <w:bCs/>
              </w:rPr>
            </w:pPr>
            <w:r>
              <w:rPr>
                <w:b/>
                <w:bCs/>
              </w:rPr>
              <w:t>Tarihi</w:t>
            </w:r>
          </w:p>
        </w:tc>
        <w:tc>
          <w:tcPr>
            <w:tcW w:w="447"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line="254" w:lineRule="auto"/>
              <w:jc w:val="center"/>
              <w:rPr>
                <w:rFonts w:eastAsia="Calibri"/>
                <w:b/>
                <w:bCs/>
              </w:rPr>
            </w:pPr>
            <w:r>
              <w:rPr>
                <w:b/>
                <w:bCs/>
              </w:rPr>
              <w:t>Sayısı</w:t>
            </w: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B0698D" w:rsidRDefault="00B0698D">
            <w:pPr>
              <w:rPr>
                <w:rFonts w:eastAsia="Calibri"/>
                <w:b/>
                <w:bCs/>
              </w:rPr>
            </w:pPr>
          </w:p>
        </w:tc>
        <w:tc>
          <w:tcPr>
            <w:tcW w:w="452"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line="254" w:lineRule="auto"/>
              <w:jc w:val="center"/>
              <w:rPr>
                <w:rFonts w:eastAsia="Calibri"/>
                <w:b/>
                <w:bCs/>
              </w:rPr>
            </w:pPr>
            <w:r>
              <w:rPr>
                <w:b/>
                <w:bCs/>
              </w:rPr>
              <w:t>Mahalle</w:t>
            </w:r>
          </w:p>
        </w:tc>
        <w:tc>
          <w:tcPr>
            <w:tcW w:w="371"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line="254" w:lineRule="auto"/>
              <w:jc w:val="center"/>
              <w:rPr>
                <w:rFonts w:eastAsia="Calibri"/>
                <w:b/>
                <w:bCs/>
              </w:rPr>
            </w:pPr>
            <w:r>
              <w:rPr>
                <w:b/>
                <w:bCs/>
              </w:rPr>
              <w:t>Ada</w:t>
            </w:r>
          </w:p>
        </w:tc>
        <w:tc>
          <w:tcPr>
            <w:tcW w:w="372"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line="254" w:lineRule="auto"/>
              <w:jc w:val="center"/>
              <w:rPr>
                <w:rFonts w:eastAsia="Calibri"/>
                <w:b/>
                <w:bCs/>
              </w:rPr>
            </w:pPr>
            <w:r>
              <w:rPr>
                <w:b/>
                <w:bCs/>
              </w:rPr>
              <w:t>Parsel</w:t>
            </w: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B0698D" w:rsidRDefault="00B0698D">
            <w:pPr>
              <w:rPr>
                <w:rFonts w:eastAsia="Calibri"/>
                <w:b/>
                <w:bCs/>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B0698D" w:rsidRDefault="00B0698D">
            <w:pPr>
              <w:rPr>
                <w:rFonts w:eastAsia="Calibri"/>
                <w:b/>
                <w:bCs/>
              </w:rPr>
            </w:pPr>
          </w:p>
        </w:tc>
      </w:tr>
      <w:tr w:rsidR="00B0698D" w:rsidTr="00B0698D">
        <w:trPr>
          <w:cantSplit/>
          <w:trHeight w:val="680"/>
          <w:jc w:val="center"/>
        </w:trPr>
        <w:tc>
          <w:tcPr>
            <w:tcW w:w="262"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b/>
                <w:bCs/>
              </w:rPr>
            </w:pPr>
            <w:r>
              <w:rPr>
                <w:b/>
                <w:bCs/>
              </w:rPr>
              <w:t>1.1</w:t>
            </w:r>
          </w:p>
        </w:tc>
        <w:tc>
          <w:tcPr>
            <w:tcW w:w="616"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t>26.12.2022</w:t>
            </w:r>
          </w:p>
        </w:tc>
        <w:tc>
          <w:tcPr>
            <w:tcW w:w="447"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t>5416</w:t>
            </w:r>
          </w:p>
        </w:tc>
        <w:tc>
          <w:tcPr>
            <w:tcW w:w="613" w:type="pct"/>
            <w:tcBorders>
              <w:top w:val="single" w:sz="6" w:space="0" w:color="auto"/>
              <w:left w:val="single" w:sz="6" w:space="0" w:color="auto"/>
              <w:bottom w:val="single" w:sz="6" w:space="0" w:color="auto"/>
              <w:right w:val="single" w:sz="6" w:space="0" w:color="auto"/>
            </w:tcBorders>
            <w:vAlign w:val="center"/>
            <w:hideMark/>
          </w:tcPr>
          <w:p w:rsidR="00B0698D" w:rsidRDefault="00B0698D">
            <w:pPr>
              <w:tabs>
                <w:tab w:val="center" w:pos="879"/>
                <w:tab w:val="right" w:pos="1758"/>
              </w:tabs>
              <w:spacing w:before="240" w:line="254" w:lineRule="auto"/>
              <w:jc w:val="center"/>
              <w:rPr>
                <w:rFonts w:eastAsia="Calibri"/>
              </w:rPr>
            </w:pPr>
            <w:r>
              <w:rPr>
                <w:bCs/>
              </w:rPr>
              <w:t>Toroslar Elektrik Dağıtım A.Ş.</w:t>
            </w:r>
          </w:p>
        </w:tc>
        <w:tc>
          <w:tcPr>
            <w:tcW w:w="452"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t>***</w:t>
            </w:r>
          </w:p>
        </w:tc>
        <w:tc>
          <w:tcPr>
            <w:tcW w:w="371"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t>***</w:t>
            </w:r>
          </w:p>
        </w:tc>
        <w:tc>
          <w:tcPr>
            <w:tcW w:w="372"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t>***</w:t>
            </w:r>
          </w:p>
        </w:tc>
        <w:tc>
          <w:tcPr>
            <w:tcW w:w="532"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t>itirazın</w:t>
            </w:r>
          </w:p>
        </w:tc>
        <w:tc>
          <w:tcPr>
            <w:tcW w:w="1336"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line="254" w:lineRule="auto"/>
              <w:rPr>
                <w:rFonts w:eastAsia="Calibri"/>
              </w:rPr>
            </w:pPr>
            <w:r>
              <w:t xml:space="preserve">Çiftlik Mahallesi 32179 sokak üzerindeki trafo alanı 1/1000 ölçekli Uygulama İmar Planı’nda gerekli düzenlemelerin yapıldığı anlaşıldığından </w:t>
            </w:r>
            <w:r>
              <w:rPr>
                <w:b/>
              </w:rPr>
              <w:t>reddine,</w:t>
            </w:r>
          </w:p>
        </w:tc>
      </w:tr>
      <w:tr w:rsidR="00B0698D" w:rsidTr="00B0698D">
        <w:trPr>
          <w:cantSplit/>
          <w:trHeight w:val="630"/>
          <w:jc w:val="center"/>
        </w:trPr>
        <w:tc>
          <w:tcPr>
            <w:tcW w:w="262"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b/>
                <w:bCs/>
              </w:rPr>
            </w:pPr>
            <w:r>
              <w:rPr>
                <w:b/>
                <w:bCs/>
              </w:rPr>
              <w:t>1.2</w:t>
            </w:r>
          </w:p>
        </w:tc>
        <w:tc>
          <w:tcPr>
            <w:tcW w:w="616"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t>26.12.2022</w:t>
            </w:r>
          </w:p>
        </w:tc>
        <w:tc>
          <w:tcPr>
            <w:tcW w:w="447"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t>5416</w:t>
            </w:r>
          </w:p>
        </w:tc>
        <w:tc>
          <w:tcPr>
            <w:tcW w:w="613" w:type="pct"/>
            <w:tcBorders>
              <w:top w:val="single" w:sz="6" w:space="0" w:color="auto"/>
              <w:left w:val="single" w:sz="6" w:space="0" w:color="auto"/>
              <w:bottom w:val="single" w:sz="6" w:space="0" w:color="auto"/>
              <w:right w:val="single" w:sz="6" w:space="0" w:color="auto"/>
            </w:tcBorders>
            <w:vAlign w:val="center"/>
            <w:hideMark/>
          </w:tcPr>
          <w:p w:rsidR="00B0698D" w:rsidRDefault="00B0698D">
            <w:pPr>
              <w:tabs>
                <w:tab w:val="center" w:pos="879"/>
                <w:tab w:val="right" w:pos="1758"/>
              </w:tabs>
              <w:spacing w:before="240" w:line="254" w:lineRule="auto"/>
              <w:jc w:val="center"/>
              <w:rPr>
                <w:rFonts w:eastAsia="Calibri"/>
              </w:rPr>
            </w:pPr>
            <w:r>
              <w:rPr>
                <w:bCs/>
              </w:rPr>
              <w:t>Toroslar Elektrik Dağıtım A.Ş.</w:t>
            </w:r>
          </w:p>
        </w:tc>
        <w:tc>
          <w:tcPr>
            <w:tcW w:w="452"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t>***</w:t>
            </w:r>
          </w:p>
        </w:tc>
        <w:tc>
          <w:tcPr>
            <w:tcW w:w="371"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t>***</w:t>
            </w:r>
          </w:p>
        </w:tc>
        <w:tc>
          <w:tcPr>
            <w:tcW w:w="372"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t>***</w:t>
            </w:r>
          </w:p>
        </w:tc>
        <w:tc>
          <w:tcPr>
            <w:tcW w:w="532"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t>itirazın</w:t>
            </w:r>
          </w:p>
        </w:tc>
        <w:tc>
          <w:tcPr>
            <w:tcW w:w="1336"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line="254" w:lineRule="auto"/>
              <w:rPr>
                <w:rFonts w:eastAsia="Calibri"/>
              </w:rPr>
            </w:pPr>
            <w:r>
              <w:t xml:space="preserve">Çiftlik Mahallesi 8184 ada 1 nolu parselin güneyinde bulunan park alanından işaretlenen trafo alanı ise </w:t>
            </w:r>
            <w:r>
              <w:rPr>
                <w:bCs/>
              </w:rPr>
              <w:t xml:space="preserve">askıya çıkarılmış bölgeler dışında kaldığı, Mersin Büyükşehir Belediye Meclisinin 10.10.2022 tarih ve 522 sayılı kararında söz konusu parsele ilişkin </w:t>
            </w:r>
            <w:r>
              <w:t xml:space="preserve">1/1000 Ölçekli Uygulama İmar Planı’nda </w:t>
            </w:r>
            <w:r>
              <w:rPr>
                <w:bCs/>
              </w:rPr>
              <w:t xml:space="preserve">yeni bir düzenleme yapılmadığı anlaşıldığından </w:t>
            </w:r>
            <w:r>
              <w:rPr>
                <w:b/>
                <w:bCs/>
              </w:rPr>
              <w:t>reddine,</w:t>
            </w:r>
          </w:p>
        </w:tc>
      </w:tr>
      <w:tr w:rsidR="00B0698D" w:rsidTr="00B0698D">
        <w:trPr>
          <w:cantSplit/>
          <w:trHeight w:val="630"/>
          <w:jc w:val="center"/>
        </w:trPr>
        <w:tc>
          <w:tcPr>
            <w:tcW w:w="262"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b/>
                <w:bCs/>
              </w:rPr>
            </w:pPr>
            <w:r>
              <w:rPr>
                <w:b/>
                <w:bCs/>
              </w:rPr>
              <w:lastRenderedPageBreak/>
              <w:t>2</w:t>
            </w:r>
          </w:p>
        </w:tc>
        <w:tc>
          <w:tcPr>
            <w:tcW w:w="616"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t>29.12.2022</w:t>
            </w:r>
          </w:p>
        </w:tc>
        <w:tc>
          <w:tcPr>
            <w:tcW w:w="447"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t>6791737</w:t>
            </w:r>
          </w:p>
        </w:tc>
        <w:tc>
          <w:tcPr>
            <w:tcW w:w="613"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rPr>
                <w:bCs/>
              </w:rPr>
              <w:t>Mersin Orman Bölge Müdürlüğü</w:t>
            </w:r>
          </w:p>
        </w:tc>
        <w:tc>
          <w:tcPr>
            <w:tcW w:w="452"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t>***</w:t>
            </w:r>
          </w:p>
        </w:tc>
        <w:tc>
          <w:tcPr>
            <w:tcW w:w="371"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t>***</w:t>
            </w:r>
          </w:p>
        </w:tc>
        <w:tc>
          <w:tcPr>
            <w:tcW w:w="372"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t>***</w:t>
            </w:r>
          </w:p>
        </w:tc>
        <w:tc>
          <w:tcPr>
            <w:tcW w:w="532"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t>itirazın</w:t>
            </w:r>
          </w:p>
        </w:tc>
        <w:tc>
          <w:tcPr>
            <w:tcW w:w="1336"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line="254" w:lineRule="auto"/>
              <w:rPr>
                <w:rFonts w:eastAsia="Calibri"/>
              </w:rPr>
            </w:pPr>
            <w:r>
              <w:t xml:space="preserve">askıya çıkarılmış bölgeler dışında kaldığı, Mersin Büyükşehir Belediye Meclisinin </w:t>
            </w:r>
            <w:r>
              <w:rPr>
                <w:bCs/>
              </w:rPr>
              <w:t xml:space="preserve">10.10.2022 </w:t>
            </w:r>
            <w:r>
              <w:t xml:space="preserve">tarih ve 522 sayılı kararında söz konusu parsele ilişkin 1/1000 Ölçekli Uygulama İmar Planı’nda yeni bir düzenleme yapılmadığı anlaşıldığından </w:t>
            </w:r>
            <w:r>
              <w:rPr>
                <w:b/>
                <w:bCs/>
              </w:rPr>
              <w:t>reddine,</w:t>
            </w:r>
            <w:r>
              <w:br/>
              <w:t xml:space="preserve">Ayrıca Orman Kanunu'nun 17'nci Maddesinin Üçüncü Fıkrasının Uygulanması Hakkında Yönetmelik kapsamında ilgili kamu kurumuna tahsisi yapılabileceği anlaşıldığından </w:t>
            </w:r>
            <w:r>
              <w:rPr>
                <w:b/>
                <w:bCs/>
              </w:rPr>
              <w:t>reddine,</w:t>
            </w:r>
          </w:p>
        </w:tc>
      </w:tr>
      <w:tr w:rsidR="00B0698D" w:rsidTr="00B0698D">
        <w:trPr>
          <w:cantSplit/>
          <w:trHeight w:val="630"/>
          <w:jc w:val="center"/>
        </w:trPr>
        <w:tc>
          <w:tcPr>
            <w:tcW w:w="262"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b/>
                <w:bCs/>
              </w:rPr>
            </w:pPr>
            <w:r>
              <w:rPr>
                <w:b/>
                <w:bCs/>
              </w:rPr>
              <w:t>3</w:t>
            </w:r>
          </w:p>
        </w:tc>
        <w:tc>
          <w:tcPr>
            <w:tcW w:w="616"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t>4.01.2023</w:t>
            </w:r>
          </w:p>
        </w:tc>
        <w:tc>
          <w:tcPr>
            <w:tcW w:w="447"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t>5422529</w:t>
            </w:r>
          </w:p>
        </w:tc>
        <w:tc>
          <w:tcPr>
            <w:tcW w:w="613"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rPr>
                <w:bCs/>
              </w:rPr>
              <w:t>Mersin Çevre, Şehircilik ve İklim Değişikliği İl Müdürlüğü</w:t>
            </w:r>
          </w:p>
        </w:tc>
        <w:tc>
          <w:tcPr>
            <w:tcW w:w="452"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t>***</w:t>
            </w:r>
          </w:p>
        </w:tc>
        <w:tc>
          <w:tcPr>
            <w:tcW w:w="371"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t>***</w:t>
            </w:r>
          </w:p>
        </w:tc>
        <w:tc>
          <w:tcPr>
            <w:tcW w:w="372"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t>***</w:t>
            </w:r>
          </w:p>
        </w:tc>
        <w:tc>
          <w:tcPr>
            <w:tcW w:w="532"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t>itirazın</w:t>
            </w:r>
          </w:p>
        </w:tc>
        <w:tc>
          <w:tcPr>
            <w:tcW w:w="1336"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line="254" w:lineRule="auto"/>
              <w:rPr>
                <w:rFonts w:eastAsia="Calibri"/>
                <w:i/>
              </w:rPr>
            </w:pPr>
            <w:r>
              <w:t xml:space="preserve">1/1000 ölçekli İlave ve Revizyon Uygulama İmar Planı'na ilişkin Plan Notlarında yer alan </w:t>
            </w:r>
            <w:r>
              <w:rPr>
                <w:i/>
              </w:rPr>
              <w:t xml:space="preserve">“A.1.6. İmar Planında ve Plan Notlarında Belirtilmeyen Konularda, Konusu ve İlgisine Göre; -3194 Sayılı İmar Kanunu ve Dayanağı Bu Kanun Olan Yönetmelikler…” </w:t>
            </w:r>
            <w:r>
              <w:t xml:space="preserve">hükmü gereğince </w:t>
            </w:r>
            <w:r>
              <w:rPr>
                <w:b/>
              </w:rPr>
              <w:t>reddine,</w:t>
            </w:r>
          </w:p>
        </w:tc>
      </w:tr>
      <w:tr w:rsidR="00B0698D" w:rsidTr="00B0698D">
        <w:trPr>
          <w:cantSplit/>
          <w:trHeight w:val="1901"/>
          <w:jc w:val="center"/>
        </w:trPr>
        <w:tc>
          <w:tcPr>
            <w:tcW w:w="262"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b/>
                <w:bCs/>
              </w:rPr>
            </w:pPr>
            <w:r>
              <w:rPr>
                <w:b/>
                <w:bCs/>
              </w:rPr>
              <w:lastRenderedPageBreak/>
              <w:t>4</w:t>
            </w:r>
          </w:p>
        </w:tc>
        <w:tc>
          <w:tcPr>
            <w:tcW w:w="616"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t>5.01.2023</w:t>
            </w:r>
          </w:p>
        </w:tc>
        <w:tc>
          <w:tcPr>
            <w:tcW w:w="447"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t>923</w:t>
            </w:r>
          </w:p>
        </w:tc>
        <w:tc>
          <w:tcPr>
            <w:tcW w:w="613"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t>***</w:t>
            </w:r>
          </w:p>
        </w:tc>
        <w:tc>
          <w:tcPr>
            <w:tcW w:w="452"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t>Çiftlik</w:t>
            </w:r>
          </w:p>
        </w:tc>
        <w:tc>
          <w:tcPr>
            <w:tcW w:w="371"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t>11931</w:t>
            </w:r>
          </w:p>
        </w:tc>
        <w:tc>
          <w:tcPr>
            <w:tcW w:w="372"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t>4</w:t>
            </w:r>
          </w:p>
        </w:tc>
        <w:tc>
          <w:tcPr>
            <w:tcW w:w="532"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t>parsele ilişkin itirazın</w:t>
            </w:r>
          </w:p>
        </w:tc>
        <w:tc>
          <w:tcPr>
            <w:tcW w:w="1336"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line="254" w:lineRule="auto"/>
              <w:rPr>
                <w:rFonts w:eastAsia="Calibri"/>
              </w:rPr>
            </w:pPr>
            <w:r>
              <w:rPr>
                <w:bCs/>
              </w:rPr>
              <w:t xml:space="preserve">askıya çıkarılmış bölgeler dışında kaldığı, Mersin Büyükşehir Belediye Meclisinin 10.10.2022 tarih ve 522 sayılı kararında söz konusu parsele ilişkin </w:t>
            </w:r>
            <w:r>
              <w:t xml:space="preserve">1/1000 Ölçekli Uygulama İmar Planı’nda </w:t>
            </w:r>
            <w:r>
              <w:rPr>
                <w:bCs/>
              </w:rPr>
              <w:t xml:space="preserve">yeni bir düzenleme yapılmadığı anlaşıldığından </w:t>
            </w:r>
            <w:r>
              <w:rPr>
                <w:b/>
                <w:bCs/>
              </w:rPr>
              <w:t>reddine,</w:t>
            </w:r>
          </w:p>
        </w:tc>
      </w:tr>
      <w:tr w:rsidR="00B0698D" w:rsidTr="00B0698D">
        <w:trPr>
          <w:cantSplit/>
          <w:trHeight w:val="806"/>
          <w:jc w:val="center"/>
        </w:trPr>
        <w:tc>
          <w:tcPr>
            <w:tcW w:w="262" w:type="pct"/>
            <w:vMerge w:val="restar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b/>
                <w:bCs/>
              </w:rPr>
            </w:pPr>
            <w:r>
              <w:rPr>
                <w:b/>
                <w:bCs/>
              </w:rPr>
              <w:t>5</w:t>
            </w:r>
          </w:p>
        </w:tc>
        <w:tc>
          <w:tcPr>
            <w:tcW w:w="616" w:type="pct"/>
            <w:vMerge w:val="restar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t>5.01.2023</w:t>
            </w:r>
          </w:p>
        </w:tc>
        <w:tc>
          <w:tcPr>
            <w:tcW w:w="447" w:type="pct"/>
            <w:vMerge w:val="restar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t>925</w:t>
            </w:r>
          </w:p>
        </w:tc>
        <w:tc>
          <w:tcPr>
            <w:tcW w:w="613" w:type="pct"/>
            <w:vMerge w:val="restar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t>***</w:t>
            </w:r>
          </w:p>
        </w:tc>
        <w:tc>
          <w:tcPr>
            <w:tcW w:w="452" w:type="pct"/>
            <w:vMerge w:val="restar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t>Çiftlik</w:t>
            </w:r>
          </w:p>
        </w:tc>
        <w:tc>
          <w:tcPr>
            <w:tcW w:w="371"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line="254" w:lineRule="auto"/>
              <w:jc w:val="center"/>
              <w:rPr>
                <w:rFonts w:eastAsia="Calibri"/>
              </w:rPr>
            </w:pPr>
            <w:r>
              <w:t>271</w:t>
            </w:r>
          </w:p>
        </w:tc>
        <w:tc>
          <w:tcPr>
            <w:tcW w:w="372"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line="254" w:lineRule="auto"/>
              <w:jc w:val="center"/>
              <w:rPr>
                <w:rFonts w:eastAsia="Calibri"/>
              </w:rPr>
            </w:pPr>
            <w:r>
              <w:t>1, 2, 3, 4, 5, 6, 7 ve 8</w:t>
            </w:r>
          </w:p>
        </w:tc>
        <w:tc>
          <w:tcPr>
            <w:tcW w:w="532" w:type="pct"/>
            <w:vMerge w:val="restar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before="240" w:line="254" w:lineRule="auto"/>
              <w:jc w:val="center"/>
              <w:rPr>
                <w:rFonts w:eastAsia="Calibri"/>
              </w:rPr>
            </w:pPr>
            <w:r>
              <w:t>parsellere ilişkin itirazın</w:t>
            </w:r>
          </w:p>
        </w:tc>
        <w:tc>
          <w:tcPr>
            <w:tcW w:w="1336" w:type="pct"/>
            <w:vMerge w:val="restar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line="254" w:lineRule="auto"/>
              <w:rPr>
                <w:rFonts w:eastAsia="Calibri"/>
              </w:rPr>
            </w:pPr>
            <w:r>
              <w:rPr>
                <w:bCs/>
              </w:rPr>
              <w:t xml:space="preserve">askıya çıkarılmış bölgeler dışında kaldığı, Mersin Büyükşehir Belediye Meclisinin 10.10.2022 tarih ve 522 sayılı kararında söz konusu parsellere ilişkin </w:t>
            </w:r>
            <w:r>
              <w:t xml:space="preserve">1/1000 Ölçekli Uygulama İmar Planı’nda </w:t>
            </w:r>
            <w:r>
              <w:rPr>
                <w:bCs/>
              </w:rPr>
              <w:t xml:space="preserve">yeni bir düzenleme yapılmadığı anlaşıldığından </w:t>
            </w:r>
            <w:r>
              <w:rPr>
                <w:b/>
                <w:bCs/>
              </w:rPr>
              <w:t>reddine,</w:t>
            </w:r>
          </w:p>
        </w:tc>
      </w:tr>
      <w:tr w:rsidR="00B0698D" w:rsidTr="00B0698D">
        <w:trPr>
          <w:cantSplit/>
          <w:trHeight w:val="832"/>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B0698D" w:rsidRDefault="00B0698D">
            <w:pPr>
              <w:rPr>
                <w:rFonts w:eastAsia="Calibri"/>
                <w:b/>
                <w:bCs/>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B0698D" w:rsidRDefault="00B0698D">
            <w:pPr>
              <w:rPr>
                <w:rFonts w:eastAsia="Calibri"/>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B0698D" w:rsidRDefault="00B0698D">
            <w:pPr>
              <w:rPr>
                <w:rFonts w:eastAsia="Calibri"/>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B0698D" w:rsidRDefault="00B0698D">
            <w:pPr>
              <w:rPr>
                <w:rFonts w:eastAsia="Calibri"/>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B0698D" w:rsidRDefault="00B0698D">
            <w:pPr>
              <w:rPr>
                <w:rFonts w:eastAsia="Calibri"/>
              </w:rPr>
            </w:pPr>
          </w:p>
        </w:tc>
        <w:tc>
          <w:tcPr>
            <w:tcW w:w="371"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line="254" w:lineRule="auto"/>
              <w:jc w:val="center"/>
              <w:rPr>
                <w:rFonts w:eastAsia="Calibri"/>
              </w:rPr>
            </w:pPr>
            <w:r>
              <w:t>272</w:t>
            </w:r>
          </w:p>
        </w:tc>
        <w:tc>
          <w:tcPr>
            <w:tcW w:w="372"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line="254" w:lineRule="auto"/>
              <w:jc w:val="center"/>
              <w:rPr>
                <w:rFonts w:eastAsia="Calibri"/>
              </w:rPr>
            </w:pPr>
            <w:r>
              <w:t>1, 2, 4 ve 5</w:t>
            </w: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B0698D" w:rsidRDefault="00B0698D">
            <w:pPr>
              <w:rPr>
                <w:rFonts w:eastAsia="Calibri"/>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B0698D" w:rsidRDefault="00B0698D">
            <w:pPr>
              <w:rPr>
                <w:rFonts w:eastAsia="Calibri"/>
              </w:rPr>
            </w:pPr>
          </w:p>
        </w:tc>
      </w:tr>
      <w:tr w:rsidR="00B0698D" w:rsidTr="00B0698D">
        <w:trPr>
          <w:cantSplit/>
          <w:trHeight w:val="257"/>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B0698D" w:rsidRDefault="00B0698D">
            <w:pPr>
              <w:rPr>
                <w:rFonts w:eastAsia="Calibri"/>
                <w:b/>
                <w:bCs/>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B0698D" w:rsidRDefault="00B0698D">
            <w:pPr>
              <w:rPr>
                <w:rFonts w:eastAsia="Calibri"/>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B0698D" w:rsidRDefault="00B0698D">
            <w:pPr>
              <w:rPr>
                <w:rFonts w:eastAsia="Calibri"/>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B0698D" w:rsidRDefault="00B0698D">
            <w:pPr>
              <w:rPr>
                <w:rFonts w:eastAsia="Calibri"/>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B0698D" w:rsidRDefault="00B0698D">
            <w:pPr>
              <w:rPr>
                <w:rFonts w:eastAsia="Calibri"/>
              </w:rPr>
            </w:pPr>
          </w:p>
        </w:tc>
        <w:tc>
          <w:tcPr>
            <w:tcW w:w="371"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line="254" w:lineRule="auto"/>
              <w:jc w:val="center"/>
              <w:rPr>
                <w:rFonts w:eastAsia="Calibri"/>
              </w:rPr>
            </w:pPr>
            <w:r>
              <w:t>269</w:t>
            </w:r>
          </w:p>
        </w:tc>
        <w:tc>
          <w:tcPr>
            <w:tcW w:w="372" w:type="pct"/>
            <w:tcBorders>
              <w:top w:val="single" w:sz="6" w:space="0" w:color="auto"/>
              <w:left w:val="single" w:sz="6" w:space="0" w:color="auto"/>
              <w:bottom w:val="single" w:sz="6" w:space="0" w:color="auto"/>
              <w:right w:val="single" w:sz="6" w:space="0" w:color="auto"/>
            </w:tcBorders>
            <w:vAlign w:val="center"/>
            <w:hideMark/>
          </w:tcPr>
          <w:p w:rsidR="00B0698D" w:rsidRDefault="00B0698D">
            <w:pPr>
              <w:spacing w:line="254" w:lineRule="auto"/>
              <w:jc w:val="center"/>
              <w:rPr>
                <w:rFonts w:eastAsia="Calibri"/>
              </w:rPr>
            </w:pPr>
            <w:r>
              <w:t>9 ve 10</w:t>
            </w: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B0698D" w:rsidRDefault="00B0698D">
            <w:pPr>
              <w:rPr>
                <w:rFonts w:eastAsia="Calibri"/>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B0698D" w:rsidRDefault="00B0698D">
            <w:pPr>
              <w:rPr>
                <w:rFonts w:eastAsia="Calibri"/>
              </w:rPr>
            </w:pPr>
          </w:p>
        </w:tc>
      </w:tr>
    </w:tbl>
    <w:p w:rsidR="00B0698D" w:rsidRDefault="00B0698D" w:rsidP="00B0698D">
      <w:pPr>
        <w:tabs>
          <w:tab w:val="left" w:pos="3402"/>
          <w:tab w:val="left" w:pos="3686"/>
        </w:tabs>
        <w:spacing w:after="120" w:line="240" w:lineRule="auto"/>
        <w:jc w:val="both"/>
        <w:rPr>
          <w:rFonts w:ascii="Arial" w:hAnsi="Arial" w:cs="Arial"/>
        </w:rPr>
      </w:pPr>
    </w:p>
    <w:p w:rsidR="00B0698D" w:rsidRDefault="00B0698D" w:rsidP="00B0698D">
      <w:pPr>
        <w:tabs>
          <w:tab w:val="left" w:pos="3402"/>
          <w:tab w:val="left" w:pos="3686"/>
        </w:tabs>
        <w:spacing w:after="120" w:line="240" w:lineRule="auto"/>
        <w:jc w:val="both"/>
        <w:rPr>
          <w:rFonts w:ascii="Arial" w:hAnsi="Arial" w:cs="Arial"/>
        </w:rPr>
      </w:pPr>
    </w:p>
    <w:p w:rsidR="00B0698D" w:rsidRDefault="00B0698D" w:rsidP="00B0698D">
      <w:pPr>
        <w:tabs>
          <w:tab w:val="left" w:pos="3402"/>
          <w:tab w:val="left" w:pos="3686"/>
        </w:tabs>
        <w:spacing w:after="120" w:line="240" w:lineRule="auto"/>
        <w:jc w:val="both"/>
        <w:rPr>
          <w:rFonts w:ascii="Arial" w:hAnsi="Arial" w:cs="Arial"/>
        </w:rPr>
      </w:pPr>
    </w:p>
    <w:p w:rsidR="00B0698D" w:rsidRDefault="00B0698D" w:rsidP="00B0698D">
      <w:pPr>
        <w:tabs>
          <w:tab w:val="left" w:pos="3402"/>
          <w:tab w:val="left" w:pos="3686"/>
        </w:tabs>
        <w:spacing w:after="120" w:line="240" w:lineRule="auto"/>
        <w:jc w:val="both"/>
        <w:rPr>
          <w:rFonts w:ascii="Arial" w:hAnsi="Arial" w:cs="Arial"/>
        </w:rPr>
      </w:pPr>
    </w:p>
    <w:p w:rsidR="00B0698D" w:rsidRDefault="00B0698D" w:rsidP="00B0698D">
      <w:pPr>
        <w:tabs>
          <w:tab w:val="left" w:pos="3402"/>
          <w:tab w:val="left" w:pos="3686"/>
        </w:tabs>
        <w:spacing w:after="120" w:line="240" w:lineRule="auto"/>
        <w:jc w:val="both"/>
        <w:rPr>
          <w:rFonts w:ascii="Arial" w:hAnsi="Arial" w:cs="Arial"/>
        </w:rPr>
      </w:pPr>
    </w:p>
    <w:p w:rsidR="00B0698D" w:rsidRDefault="00B0698D" w:rsidP="00B0698D">
      <w:pPr>
        <w:tabs>
          <w:tab w:val="left" w:pos="3402"/>
          <w:tab w:val="left" w:pos="3686"/>
        </w:tabs>
        <w:spacing w:after="120" w:line="240" w:lineRule="auto"/>
        <w:jc w:val="both"/>
        <w:rPr>
          <w:rFonts w:ascii="Arial" w:hAnsi="Arial" w:cs="Arial"/>
        </w:rPr>
      </w:pPr>
    </w:p>
    <w:p w:rsidR="00B0698D" w:rsidRDefault="00B0698D" w:rsidP="00B0698D">
      <w:pPr>
        <w:tabs>
          <w:tab w:val="left" w:pos="3402"/>
          <w:tab w:val="left" w:pos="3686"/>
        </w:tabs>
        <w:spacing w:after="120" w:line="240" w:lineRule="auto"/>
        <w:jc w:val="both"/>
        <w:rPr>
          <w:rFonts w:ascii="Arial" w:hAnsi="Arial" w:cs="Arial"/>
        </w:rPr>
      </w:pPr>
    </w:p>
    <w:p w:rsidR="00B0698D" w:rsidRDefault="00B0698D" w:rsidP="00B0698D">
      <w:pPr>
        <w:tabs>
          <w:tab w:val="left" w:pos="3402"/>
          <w:tab w:val="left" w:pos="3686"/>
        </w:tabs>
        <w:spacing w:after="120" w:line="240" w:lineRule="auto"/>
        <w:jc w:val="both"/>
        <w:rPr>
          <w:rFonts w:ascii="Arial" w:hAnsi="Arial" w:cs="Arial"/>
        </w:rPr>
      </w:pPr>
    </w:p>
    <w:p w:rsidR="00B0698D" w:rsidRDefault="00B0698D" w:rsidP="00B0698D">
      <w:pPr>
        <w:tabs>
          <w:tab w:val="left" w:pos="3402"/>
          <w:tab w:val="left" w:pos="3686"/>
        </w:tabs>
        <w:spacing w:after="120" w:line="240" w:lineRule="auto"/>
        <w:jc w:val="both"/>
        <w:rPr>
          <w:rFonts w:ascii="Arial" w:hAnsi="Arial" w:cs="Arial"/>
        </w:rPr>
      </w:pPr>
    </w:p>
    <w:p w:rsidR="00B0698D" w:rsidRDefault="00B0698D" w:rsidP="00B0698D">
      <w:pPr>
        <w:tabs>
          <w:tab w:val="left" w:pos="3402"/>
          <w:tab w:val="left" w:pos="3686"/>
        </w:tabs>
        <w:spacing w:after="120" w:line="240" w:lineRule="auto"/>
        <w:jc w:val="both"/>
        <w:rPr>
          <w:rFonts w:ascii="Arial" w:hAnsi="Arial" w:cs="Arial"/>
        </w:rPr>
      </w:pPr>
    </w:p>
    <w:p w:rsidR="00B0698D" w:rsidRDefault="00B0698D" w:rsidP="00B0698D">
      <w:pPr>
        <w:tabs>
          <w:tab w:val="left" w:pos="3402"/>
          <w:tab w:val="left" w:pos="3686"/>
        </w:tabs>
        <w:spacing w:after="120" w:line="240" w:lineRule="auto"/>
        <w:jc w:val="both"/>
        <w:rPr>
          <w:rFonts w:ascii="Arial" w:hAnsi="Arial" w:cs="Arial"/>
        </w:rPr>
      </w:pPr>
    </w:p>
    <w:p w:rsidR="00B0698D" w:rsidRDefault="00B0698D" w:rsidP="00B0698D">
      <w:pPr>
        <w:tabs>
          <w:tab w:val="left" w:pos="3402"/>
          <w:tab w:val="left" w:pos="3686"/>
        </w:tabs>
        <w:spacing w:after="120" w:line="240" w:lineRule="auto"/>
        <w:jc w:val="both"/>
        <w:rPr>
          <w:rFonts w:ascii="Arial" w:hAnsi="Arial" w:cs="Arial"/>
        </w:rPr>
      </w:pPr>
    </w:p>
    <w:p w:rsidR="00B0698D" w:rsidRDefault="00B0698D" w:rsidP="00B0698D">
      <w:pPr>
        <w:tabs>
          <w:tab w:val="left" w:pos="3402"/>
          <w:tab w:val="left" w:pos="3686"/>
        </w:tabs>
        <w:spacing w:after="120" w:line="240" w:lineRule="auto"/>
        <w:jc w:val="both"/>
        <w:rPr>
          <w:rFonts w:ascii="Arial" w:hAnsi="Arial" w:cs="Arial"/>
        </w:rPr>
      </w:pPr>
    </w:p>
    <w:p w:rsidR="00B0698D" w:rsidRDefault="00B0698D" w:rsidP="00B0698D">
      <w:pPr>
        <w:tabs>
          <w:tab w:val="left" w:pos="3402"/>
          <w:tab w:val="left" w:pos="3686"/>
        </w:tabs>
        <w:spacing w:after="120" w:line="240" w:lineRule="auto"/>
        <w:jc w:val="both"/>
        <w:rPr>
          <w:rFonts w:ascii="Arial" w:hAnsi="Arial" w:cs="Arial"/>
        </w:rPr>
      </w:pPr>
    </w:p>
    <w:p w:rsidR="00B0698D" w:rsidRDefault="00B0698D" w:rsidP="00B0698D">
      <w:pPr>
        <w:tabs>
          <w:tab w:val="left" w:pos="3402"/>
          <w:tab w:val="left" w:pos="3686"/>
        </w:tabs>
        <w:spacing w:after="120" w:line="240" w:lineRule="auto"/>
        <w:jc w:val="both"/>
        <w:rPr>
          <w:rFonts w:ascii="Arial" w:hAnsi="Arial" w:cs="Arial"/>
        </w:rPr>
      </w:pPr>
    </w:p>
    <w:p w:rsidR="00B0698D" w:rsidRDefault="00B0698D" w:rsidP="00B0698D">
      <w:pPr>
        <w:tabs>
          <w:tab w:val="left" w:pos="3402"/>
          <w:tab w:val="left" w:pos="3686"/>
        </w:tabs>
        <w:spacing w:after="120" w:line="240" w:lineRule="auto"/>
        <w:jc w:val="both"/>
        <w:rPr>
          <w:rFonts w:ascii="Arial" w:hAnsi="Arial" w:cs="Arial"/>
        </w:rPr>
      </w:pPr>
    </w:p>
    <w:p w:rsidR="00B0698D" w:rsidRDefault="00B0698D" w:rsidP="00B0698D">
      <w:pPr>
        <w:tabs>
          <w:tab w:val="left" w:pos="3402"/>
          <w:tab w:val="left" w:pos="3686"/>
        </w:tabs>
        <w:spacing w:after="120" w:line="240" w:lineRule="auto"/>
        <w:jc w:val="both"/>
        <w:rPr>
          <w:rFonts w:ascii="Arial" w:hAnsi="Arial" w:cs="Arial"/>
        </w:rPr>
      </w:pPr>
    </w:p>
    <w:p w:rsidR="00B0698D" w:rsidRDefault="00B0698D" w:rsidP="00B0698D">
      <w:pPr>
        <w:tabs>
          <w:tab w:val="left" w:pos="3402"/>
          <w:tab w:val="left" w:pos="3686"/>
        </w:tabs>
        <w:spacing w:after="120" w:line="240" w:lineRule="auto"/>
        <w:jc w:val="both"/>
        <w:rPr>
          <w:rFonts w:ascii="Arial" w:hAnsi="Arial" w:cs="Arial"/>
          <w:b/>
          <w:sz w:val="24"/>
          <w:szCs w:val="24"/>
        </w:rPr>
      </w:pPr>
    </w:p>
    <w:p w:rsidR="00B0698D" w:rsidRPr="000D692F" w:rsidRDefault="00B0698D" w:rsidP="00B0698D">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1D12AF">
        <w:rPr>
          <w:rFonts w:ascii="Arial" w:hAnsi="Arial" w:cs="Arial"/>
          <w:sz w:val="24"/>
          <w:szCs w:val="24"/>
        </w:rPr>
        <w:t>5</w:t>
      </w:r>
    </w:p>
    <w:p w:rsidR="00B0698D" w:rsidRPr="00A346A6" w:rsidRDefault="00B0698D" w:rsidP="00B0698D">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10/02</w:t>
      </w:r>
      <w:r w:rsidRPr="00A346A6">
        <w:rPr>
          <w:rFonts w:ascii="Arial" w:hAnsi="Arial" w:cs="Arial"/>
          <w:sz w:val="24"/>
          <w:szCs w:val="24"/>
        </w:rPr>
        <w:t>/202</w:t>
      </w:r>
      <w:r>
        <w:rPr>
          <w:rFonts w:ascii="Arial" w:hAnsi="Arial" w:cs="Arial"/>
          <w:sz w:val="24"/>
          <w:szCs w:val="24"/>
        </w:rPr>
        <w:t>3</w:t>
      </w:r>
    </w:p>
    <w:p w:rsidR="00B0698D" w:rsidRPr="002F211D" w:rsidRDefault="00B0698D" w:rsidP="00B0698D">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5B39BE">
        <w:rPr>
          <w:rFonts w:ascii="Arial" w:hAnsi="Arial" w:cs="Arial"/>
          <w:sz w:val="24"/>
          <w:szCs w:val="24"/>
        </w:rPr>
        <w:tab/>
        <w:t>1</w:t>
      </w:r>
      <w:r>
        <w:rPr>
          <w:rFonts w:ascii="Arial" w:hAnsi="Arial" w:cs="Arial"/>
          <w:sz w:val="24"/>
          <w:szCs w:val="24"/>
        </w:rPr>
        <w:t>1</w:t>
      </w:r>
    </w:p>
    <w:p w:rsidR="00B0698D" w:rsidRPr="00A346A6" w:rsidRDefault="00B0698D" w:rsidP="00B0698D">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w:t>
      </w:r>
      <w:r w:rsidRPr="00A346A6">
        <w:rPr>
          <w:rFonts w:ascii="Arial" w:hAnsi="Arial" w:cs="Arial"/>
          <w:sz w:val="24"/>
          <w:szCs w:val="24"/>
        </w:rPr>
        <w:t>/</w:t>
      </w:r>
      <w:r>
        <w:rPr>
          <w:rFonts w:ascii="Arial" w:hAnsi="Arial" w:cs="Arial"/>
          <w:sz w:val="24"/>
          <w:szCs w:val="24"/>
        </w:rPr>
        <w:t>02</w:t>
      </w:r>
      <w:r w:rsidRPr="00A346A6">
        <w:rPr>
          <w:rFonts w:ascii="Arial" w:hAnsi="Arial" w:cs="Arial"/>
          <w:sz w:val="24"/>
          <w:szCs w:val="24"/>
        </w:rPr>
        <w:t>/202</w:t>
      </w:r>
      <w:r>
        <w:rPr>
          <w:rFonts w:ascii="Arial" w:hAnsi="Arial" w:cs="Arial"/>
          <w:sz w:val="24"/>
          <w:szCs w:val="24"/>
        </w:rPr>
        <w:t>3</w:t>
      </w:r>
    </w:p>
    <w:p w:rsidR="00B0698D" w:rsidRDefault="00B0698D" w:rsidP="00B0698D">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34</w:t>
      </w:r>
    </w:p>
    <w:p w:rsidR="00B0698D" w:rsidRDefault="00B0698D" w:rsidP="00B0698D">
      <w:pPr>
        <w:tabs>
          <w:tab w:val="left" w:pos="3402"/>
          <w:tab w:val="left" w:pos="3686"/>
        </w:tabs>
        <w:spacing w:after="120" w:line="240" w:lineRule="auto"/>
        <w:jc w:val="both"/>
        <w:rPr>
          <w:rFonts w:ascii="Arial" w:hAnsi="Arial" w:cs="Arial"/>
        </w:rPr>
      </w:pPr>
      <w:r>
        <w:rPr>
          <w:rFonts w:ascii="Arial" w:hAnsi="Arial" w:cs="Arial"/>
          <w:b/>
          <w:sz w:val="24"/>
          <w:szCs w:val="24"/>
        </w:rPr>
        <w:t>KOMİSYON ADI</w:t>
      </w:r>
      <w:r>
        <w:rPr>
          <w:b/>
          <w:sz w:val="24"/>
          <w:szCs w:val="24"/>
        </w:rPr>
        <w:tab/>
        <w:t>:</w:t>
      </w:r>
      <w:r>
        <w:rPr>
          <w:b/>
          <w:sz w:val="24"/>
          <w:szCs w:val="24"/>
        </w:rPr>
        <w:tab/>
      </w:r>
      <w:r>
        <w:rPr>
          <w:rFonts w:ascii="Arial" w:hAnsi="Arial" w:cs="Arial"/>
        </w:rPr>
        <w:t xml:space="preserve">İmar Komisyonu, Ekoloji Komisyonu, Toplumsal Adalet ve </w:t>
      </w:r>
      <w:r>
        <w:rPr>
          <w:rFonts w:ascii="Arial" w:hAnsi="Arial" w:cs="Arial"/>
        </w:rPr>
        <w:tab/>
      </w:r>
      <w:r>
        <w:rPr>
          <w:rFonts w:ascii="Arial" w:hAnsi="Arial" w:cs="Arial"/>
        </w:rPr>
        <w:tab/>
        <w:t>Cinsiyet Eşitliği Komisyonu.</w:t>
      </w:r>
    </w:p>
    <w:p w:rsidR="00B0698D" w:rsidRDefault="00B0698D" w:rsidP="00B0698D">
      <w:pPr>
        <w:tabs>
          <w:tab w:val="left" w:pos="3402"/>
          <w:tab w:val="left" w:pos="3686"/>
        </w:tabs>
        <w:spacing w:after="120" w:line="240" w:lineRule="auto"/>
        <w:jc w:val="both"/>
        <w:rPr>
          <w:rFonts w:ascii="Arial" w:hAnsi="Arial" w:cs="Arial"/>
          <w:color w:val="000000" w:themeColor="text1"/>
        </w:rPr>
      </w:pPr>
      <w:r>
        <w:rPr>
          <w:rFonts w:ascii="Arial" w:hAnsi="Arial" w:cs="Arial"/>
          <w:b/>
          <w:color w:val="000000" w:themeColor="text1"/>
        </w:rPr>
        <w:t>KOMİSYON ÜYELERİ İSİMLERİ</w:t>
      </w:r>
      <w:r>
        <w:rPr>
          <w:rFonts w:ascii="Arial" w:hAnsi="Arial" w:cs="Arial"/>
          <w:b/>
          <w:color w:val="000000" w:themeColor="text1"/>
        </w:rPr>
        <w:tab/>
        <w:t>:</w:t>
      </w:r>
      <w:r>
        <w:rPr>
          <w:rFonts w:ascii="Arial" w:hAnsi="Arial" w:cs="Arial"/>
          <w:b/>
          <w:color w:val="000000" w:themeColor="text1"/>
        </w:rPr>
        <w:tab/>
      </w:r>
      <w:r>
        <w:rPr>
          <w:rFonts w:ascii="Arial" w:hAnsi="Arial" w:cs="Arial"/>
          <w:b/>
        </w:rPr>
        <w:t xml:space="preserve">İmar Komisyonu: </w:t>
      </w:r>
      <w:r>
        <w:rPr>
          <w:rFonts w:ascii="Arial" w:hAnsi="Arial" w:cs="Arial"/>
        </w:rPr>
        <w:t>Musa TAŞ (Kom. Başk),Hasan ÖZCAN</w:t>
      </w:r>
      <w:r>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t xml:space="preserve">(Kom.Başk. V.) Metin SOLUNOĞLU, Mehmet YEŞİL,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Mehmet Ali AYDENİZ</w:t>
      </w:r>
    </w:p>
    <w:p w:rsidR="00B0698D" w:rsidRDefault="00B0698D" w:rsidP="00B0698D">
      <w:pPr>
        <w:tabs>
          <w:tab w:val="left" w:pos="3402"/>
          <w:tab w:val="left" w:pos="3686"/>
        </w:tabs>
        <w:spacing w:after="120" w:line="240" w:lineRule="auto"/>
        <w:jc w:val="both"/>
        <w:rPr>
          <w:rFonts w:ascii="Arial" w:hAnsi="Arial" w:cs="Arial"/>
          <w:color w:val="000000" w:themeColor="text1"/>
        </w:rPr>
      </w:pPr>
      <w:r>
        <w:rPr>
          <w:rFonts w:ascii="Arial" w:hAnsi="Arial" w:cs="Arial"/>
          <w:color w:val="000000" w:themeColor="text1"/>
        </w:rPr>
        <w:tab/>
      </w:r>
      <w:r>
        <w:rPr>
          <w:rFonts w:ascii="Arial" w:hAnsi="Arial" w:cs="Arial"/>
          <w:color w:val="000000" w:themeColor="text1"/>
        </w:rPr>
        <w:tab/>
      </w:r>
      <w:r>
        <w:rPr>
          <w:rFonts w:ascii="Arial" w:hAnsi="Arial" w:cs="Arial"/>
          <w:b/>
          <w:color w:val="000000" w:themeColor="text1"/>
        </w:rPr>
        <w:t xml:space="preserve">Ekoloji Komisyonu: </w:t>
      </w:r>
      <w:r>
        <w:rPr>
          <w:rFonts w:ascii="Arial" w:hAnsi="Arial" w:cs="Arial"/>
          <w:color w:val="000000" w:themeColor="text1"/>
        </w:rPr>
        <w:t xml:space="preserve">Harun GÖKALP(Kom. Başk),Vahap </w:t>
      </w:r>
      <w:r>
        <w:rPr>
          <w:rFonts w:ascii="Arial" w:hAnsi="Arial" w:cs="Arial"/>
          <w:color w:val="000000" w:themeColor="text1"/>
        </w:rPr>
        <w:tab/>
      </w:r>
      <w:r>
        <w:rPr>
          <w:rFonts w:ascii="Arial" w:hAnsi="Arial" w:cs="Arial"/>
          <w:color w:val="000000" w:themeColor="text1"/>
        </w:rPr>
        <w:tab/>
        <w:t xml:space="preserve">DÜZOVA  (Kom.Başk.V.) Haydar ÖZDEMİR, Hasan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TOGAY, Yusuf KAPLAN</w:t>
      </w:r>
    </w:p>
    <w:p w:rsidR="00B0698D" w:rsidRDefault="00B0698D" w:rsidP="00B0698D">
      <w:pPr>
        <w:tabs>
          <w:tab w:val="left" w:pos="3402"/>
          <w:tab w:val="left" w:pos="3686"/>
        </w:tabs>
        <w:spacing w:after="120" w:line="240" w:lineRule="auto"/>
        <w:jc w:val="both"/>
        <w:rPr>
          <w:rFonts w:ascii="Arial" w:hAnsi="Arial" w:cs="Arial"/>
          <w:color w:val="000000" w:themeColor="text1"/>
        </w:rPr>
      </w:pPr>
      <w:r>
        <w:rPr>
          <w:rFonts w:ascii="Arial" w:hAnsi="Arial" w:cs="Arial"/>
          <w:color w:val="000000" w:themeColor="text1"/>
        </w:rPr>
        <w:tab/>
      </w:r>
      <w:r>
        <w:rPr>
          <w:rFonts w:ascii="Arial" w:hAnsi="Arial" w:cs="Arial"/>
          <w:color w:val="000000" w:themeColor="text1"/>
        </w:rPr>
        <w:tab/>
      </w:r>
      <w:r>
        <w:rPr>
          <w:rFonts w:ascii="Arial" w:hAnsi="Arial" w:cs="Arial"/>
          <w:b/>
        </w:rPr>
        <w:t xml:space="preserve">Toplumsal Adalet ve Cinsiyet Eşitliği Komisyonu: </w:t>
      </w:r>
      <w:r>
        <w:rPr>
          <w:rFonts w:ascii="Arial" w:hAnsi="Arial" w:cs="Arial"/>
        </w:rPr>
        <w:t xml:space="preserve">Sevgi </w:t>
      </w:r>
      <w:r>
        <w:rPr>
          <w:rFonts w:ascii="Arial" w:hAnsi="Arial" w:cs="Arial"/>
        </w:rPr>
        <w:tab/>
      </w:r>
      <w:r>
        <w:rPr>
          <w:rFonts w:ascii="Arial" w:hAnsi="Arial" w:cs="Arial"/>
        </w:rPr>
        <w:tab/>
        <w:t>UĞURLU (Kom. Başk),Hülya GÜNEL</w:t>
      </w:r>
      <w:r>
        <w:rPr>
          <w:rFonts w:ascii="Arial" w:hAnsi="Arial" w:cs="Arial"/>
          <w:color w:val="000000" w:themeColor="text1"/>
        </w:rPr>
        <w:t xml:space="preserve"> (Kom.Başk. V.)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 xml:space="preserve">Özkan ÖZDEMİR, Destina ALBAYRAK, Mehmet Ali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AYDENİZ</w:t>
      </w:r>
    </w:p>
    <w:p w:rsidR="00B0698D" w:rsidRDefault="00B0698D" w:rsidP="00B0698D">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Pr>
          <w:sz w:val="24"/>
          <w:szCs w:val="24"/>
        </w:rPr>
        <w:t>28</w:t>
      </w:r>
      <w:r w:rsidRPr="00B0181B">
        <w:rPr>
          <w:sz w:val="24"/>
          <w:szCs w:val="24"/>
        </w:rPr>
        <w:t>/0</w:t>
      </w:r>
      <w:r>
        <w:rPr>
          <w:sz w:val="24"/>
          <w:szCs w:val="24"/>
        </w:rPr>
        <w:t>2</w:t>
      </w:r>
      <w:r w:rsidRPr="00B0181B">
        <w:rPr>
          <w:sz w:val="24"/>
          <w:szCs w:val="24"/>
        </w:rPr>
        <w:t>/2023</w:t>
      </w:r>
    </w:p>
    <w:p w:rsidR="001D12AF" w:rsidRPr="001D12AF" w:rsidRDefault="00B0698D" w:rsidP="001D12AF">
      <w:pPr>
        <w:tabs>
          <w:tab w:val="left" w:pos="3402"/>
          <w:tab w:val="left" w:pos="3686"/>
        </w:tabs>
        <w:spacing w:after="120" w:line="240" w:lineRule="auto"/>
        <w:jc w:val="both"/>
        <w:rPr>
          <w:rFonts w:ascii="Arial" w:hAnsi="Arial" w:cs="Arial"/>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1D12AF" w:rsidRPr="001D12AF">
        <w:rPr>
          <w:rFonts w:ascii="Arial" w:hAnsi="Arial" w:cs="Arial"/>
        </w:rPr>
        <w:t>İdaremiz tarafından Mersin İli, Yenişehir İlçesi, Efrenk (Müftü) Vadisi Yenişehir Kesimi I. Etap 1/1000 ölçekli İlave ve Revizyon Uygulama İmar Planı, Yenişehir Belediye Meclisinin 07.02.2022 tarih ve 60 (UİP-33023090) sayılı meclis kararı; Mersin Büyükşehir Belediye Meclisinin 11.04.2022 tarih ve 205 sayılı meclis kararı ile tadilen onaylanarak 3194 sayılı İmar Kanununun 8. Maddesi (b) bendi gereğince 23.05.2022-21.06.2022 tarihleri arasında ve bu tarihler de dahil olmak üzere 1 ay (30 gün) süre ile belediyemiz ilan panosunda ve internet sitesinde eşzamanlı olarak askıya çıkarılmış olup ilgili muhtarlık panosunda duyuru yapılmıştır. Söz konusu karar askıya çıkarılmış olup askı süresi içerisinde itirazlar olmuştur.</w:t>
      </w:r>
    </w:p>
    <w:p w:rsidR="001D12AF" w:rsidRPr="001D12AF" w:rsidRDefault="001D12AF" w:rsidP="001D12AF">
      <w:pPr>
        <w:tabs>
          <w:tab w:val="left" w:pos="3402"/>
          <w:tab w:val="left" w:pos="3686"/>
        </w:tabs>
        <w:spacing w:after="120" w:line="240" w:lineRule="auto"/>
        <w:jc w:val="both"/>
        <w:rPr>
          <w:rFonts w:ascii="Arial" w:hAnsi="Arial" w:cs="Arial"/>
        </w:rPr>
      </w:pPr>
      <w:r w:rsidRPr="001D12AF">
        <w:rPr>
          <w:rFonts w:ascii="Arial" w:hAnsi="Arial" w:cs="Arial"/>
        </w:rPr>
        <w:t>Söz konusu itirazlar Mersin Büyükşehir Belediye Meclisinin 10.10.2022 tarih ve 526 sayılı kararı ile görüşülmüş olup uygun görülen itirazlar doğrultusunda revize edilerek onaylanan 1/1000 ölçekli Uygulama İmar Planı değişiklikleri 3194 sayılı İmar Kanununun 8.Maddesi (b) bendi gereğince 16.12.2022-16.01.2023 tarihleri arasında ve bu tarihler de dahil olmak üzere 1 ay (30 gün) süre ile belediyemiz ilan panosunda ve internet sitesinde eşzamanlı olarak 2.kez askıya çıkarılmış olup ilgili muhtarlık panosunda duyuru yapılmıştır. Söz konusu karar askıya çıkarılmış olup askı süresi içinde 5 (beş) adet itiraz olmuştur.</w:t>
      </w:r>
    </w:p>
    <w:p w:rsidR="00B0698D" w:rsidRDefault="001D12AF" w:rsidP="001D12AF">
      <w:pPr>
        <w:tabs>
          <w:tab w:val="left" w:pos="3402"/>
          <w:tab w:val="left" w:pos="3686"/>
        </w:tabs>
        <w:spacing w:after="120" w:line="240" w:lineRule="auto"/>
        <w:jc w:val="both"/>
        <w:rPr>
          <w:rFonts w:ascii="Arial" w:hAnsi="Arial" w:cs="Arial"/>
        </w:rPr>
      </w:pPr>
      <w:r w:rsidRPr="001D12AF">
        <w:rPr>
          <w:rFonts w:ascii="Arial" w:hAnsi="Arial" w:cs="Arial"/>
        </w:rPr>
        <w:t>Komisyonlarımız tarafından Efrenk (Müftü) Vadisi Yenişehir Kesimi I. Etap 1/1000 ölçekli İlave ve Revizyon Uygulama İmar Planı’na gelen 5 (beş) adet itirazın aşağıda şekliyle değerlendirilmesinin kabulüne oy birliği ile karar verildi.</w:t>
      </w:r>
    </w:p>
    <w:p w:rsidR="001D12AF" w:rsidRDefault="001D12AF" w:rsidP="001D12AF">
      <w:pPr>
        <w:pStyle w:val="GvdeMetni"/>
        <w:spacing w:before="93"/>
        <w:ind w:left="105" w:right="143" w:firstLine="603"/>
        <w:jc w:val="both"/>
        <w:rPr>
          <w:rFonts w:ascii="Times New Roman" w:hAnsi="Times New Roman" w:cs="Times New Roman"/>
          <w:b/>
          <w:color w:val="0C0C0C"/>
        </w:rPr>
      </w:pPr>
    </w:p>
    <w:tbl>
      <w:tblPr>
        <w:tblW w:w="9540" w:type="dxa"/>
        <w:jc w:val="center"/>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60"/>
        <w:gridCol w:w="294"/>
        <w:gridCol w:w="208"/>
        <w:gridCol w:w="710"/>
        <w:gridCol w:w="958"/>
        <w:gridCol w:w="1098"/>
        <w:gridCol w:w="1092"/>
        <w:gridCol w:w="567"/>
        <w:gridCol w:w="958"/>
        <w:gridCol w:w="820"/>
        <w:gridCol w:w="2515"/>
        <w:gridCol w:w="160"/>
      </w:tblGrid>
      <w:tr w:rsidR="001D12AF" w:rsidTr="001D12AF">
        <w:trPr>
          <w:gridBefore w:val="1"/>
          <w:wBefore w:w="160" w:type="dxa"/>
          <w:trHeight w:val="492"/>
          <w:jc w:val="center"/>
        </w:trPr>
        <w:tc>
          <w:tcPr>
            <w:tcW w:w="502"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b/>
                <w:bCs/>
                <w:color w:val="000000"/>
              </w:rPr>
            </w:pPr>
            <w:r>
              <w:rPr>
                <w:b/>
                <w:bCs/>
                <w:color w:val="000000"/>
              </w:rPr>
              <w:t>Sıra No</w:t>
            </w:r>
          </w:p>
        </w:tc>
        <w:tc>
          <w:tcPr>
            <w:tcW w:w="1668" w:type="dxa"/>
            <w:gridSpan w:val="2"/>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b/>
                <w:bCs/>
                <w:color w:val="000000"/>
              </w:rPr>
            </w:pPr>
            <w:r>
              <w:rPr>
                <w:b/>
                <w:bCs/>
                <w:color w:val="000000"/>
              </w:rPr>
              <w:t>Dilekçe</w:t>
            </w:r>
          </w:p>
        </w:tc>
        <w:tc>
          <w:tcPr>
            <w:tcW w:w="1098" w:type="dxa"/>
            <w:vMerge w:val="restart"/>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b/>
                <w:bCs/>
                <w:color w:val="000000"/>
              </w:rPr>
            </w:pPr>
            <w:r>
              <w:rPr>
                <w:b/>
                <w:bCs/>
              </w:rPr>
              <w:t>Dilekçe Sahibi</w:t>
            </w:r>
          </w:p>
        </w:tc>
        <w:tc>
          <w:tcPr>
            <w:tcW w:w="2617" w:type="dxa"/>
            <w:gridSpan w:val="3"/>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b/>
                <w:bCs/>
                <w:color w:val="000000"/>
              </w:rPr>
            </w:pPr>
            <w:r>
              <w:rPr>
                <w:b/>
                <w:bCs/>
                <w:color w:val="000000"/>
              </w:rPr>
              <w:t>İtiraza Konu Alan</w:t>
            </w:r>
          </w:p>
        </w:tc>
        <w:tc>
          <w:tcPr>
            <w:tcW w:w="820" w:type="dxa"/>
            <w:vMerge w:val="restart"/>
            <w:tcBorders>
              <w:top w:val="single" w:sz="4" w:space="0" w:color="auto"/>
              <w:left w:val="single" w:sz="4" w:space="0" w:color="auto"/>
              <w:bottom w:val="single" w:sz="4" w:space="0" w:color="auto"/>
              <w:right w:val="single" w:sz="4" w:space="0" w:color="auto"/>
            </w:tcBorders>
            <w:vAlign w:val="center"/>
            <w:hideMark/>
          </w:tcPr>
          <w:p w:rsidR="001D12AF" w:rsidRDefault="001D12AF">
            <w:pPr>
              <w:rPr>
                <w:rFonts w:eastAsiaTheme="minorEastAsia"/>
              </w:rPr>
            </w:pPr>
          </w:p>
        </w:tc>
        <w:tc>
          <w:tcPr>
            <w:tcW w:w="267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b/>
                <w:bCs/>
                <w:color w:val="000000"/>
              </w:rPr>
            </w:pPr>
            <w:r>
              <w:rPr>
                <w:b/>
                <w:bCs/>
                <w:color w:val="000000"/>
              </w:rPr>
              <w:t>Değerlendirme</w:t>
            </w:r>
          </w:p>
        </w:tc>
      </w:tr>
      <w:tr w:rsidR="001D12AF" w:rsidTr="001D12AF">
        <w:trPr>
          <w:gridBefore w:val="1"/>
          <w:wBefore w:w="160" w:type="dxa"/>
          <w:trHeight w:val="384"/>
          <w:jc w:val="center"/>
        </w:trPr>
        <w:tc>
          <w:tcPr>
            <w:tcW w:w="502" w:type="dxa"/>
            <w:gridSpan w:val="2"/>
            <w:vMerge/>
            <w:tcBorders>
              <w:top w:val="nil"/>
              <w:left w:val="nil"/>
              <w:bottom w:val="single" w:sz="8" w:space="0" w:color="auto"/>
              <w:right w:val="nil"/>
            </w:tcBorders>
            <w:vAlign w:val="center"/>
            <w:hideMark/>
          </w:tcPr>
          <w:p w:rsidR="001D12AF" w:rsidRDefault="001D12AF">
            <w:pPr>
              <w:rPr>
                <w:b/>
                <w:bCs/>
                <w:color w:val="000000"/>
              </w:rPr>
            </w:pPr>
          </w:p>
        </w:tc>
        <w:tc>
          <w:tcPr>
            <w:tcW w:w="710" w:type="dxa"/>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b/>
                <w:bCs/>
                <w:color w:val="000000"/>
              </w:rPr>
            </w:pPr>
            <w:r>
              <w:rPr>
                <w:b/>
                <w:bCs/>
                <w:color w:val="000000"/>
              </w:rPr>
              <w:t>Tarihi</w:t>
            </w:r>
          </w:p>
        </w:tc>
        <w:tc>
          <w:tcPr>
            <w:tcW w:w="958" w:type="dxa"/>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b/>
                <w:bCs/>
                <w:color w:val="000000"/>
              </w:rPr>
            </w:pPr>
            <w:r>
              <w:rPr>
                <w:b/>
                <w:bCs/>
                <w:color w:val="000000"/>
              </w:rPr>
              <w:t>Sayısı</w:t>
            </w:r>
          </w:p>
        </w:tc>
        <w:tc>
          <w:tcPr>
            <w:tcW w:w="1098" w:type="dxa"/>
            <w:vMerge/>
            <w:tcBorders>
              <w:top w:val="single" w:sz="4" w:space="0" w:color="auto"/>
              <w:left w:val="single" w:sz="4" w:space="0" w:color="auto"/>
              <w:bottom w:val="single" w:sz="4" w:space="0" w:color="auto"/>
              <w:right w:val="single" w:sz="4" w:space="0" w:color="auto"/>
            </w:tcBorders>
            <w:vAlign w:val="center"/>
            <w:hideMark/>
          </w:tcPr>
          <w:p w:rsidR="001D12AF" w:rsidRDefault="001D12AF">
            <w:pPr>
              <w:rPr>
                <w:b/>
                <w:bCs/>
                <w:color w:val="000000"/>
              </w:rPr>
            </w:pPr>
          </w:p>
        </w:tc>
        <w:tc>
          <w:tcPr>
            <w:tcW w:w="1092" w:type="dxa"/>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b/>
                <w:bCs/>
                <w:color w:val="000000"/>
              </w:rPr>
            </w:pPr>
            <w:r>
              <w:rPr>
                <w:b/>
                <w:bCs/>
                <w:color w:val="000000"/>
              </w:rPr>
              <w:t>Mahalle</w:t>
            </w:r>
          </w:p>
        </w:tc>
        <w:tc>
          <w:tcPr>
            <w:tcW w:w="567" w:type="dxa"/>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b/>
                <w:bCs/>
                <w:color w:val="000000"/>
              </w:rPr>
            </w:pPr>
            <w:r>
              <w:rPr>
                <w:b/>
                <w:bCs/>
                <w:color w:val="000000"/>
              </w:rPr>
              <w:t>Ada</w:t>
            </w:r>
          </w:p>
        </w:tc>
        <w:tc>
          <w:tcPr>
            <w:tcW w:w="958" w:type="dxa"/>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b/>
                <w:bCs/>
                <w:color w:val="000000"/>
              </w:rPr>
            </w:pPr>
            <w:r>
              <w:rPr>
                <w:b/>
                <w:bCs/>
                <w:color w:val="000000"/>
              </w:rPr>
              <w:t>Parsel</w:t>
            </w:r>
          </w:p>
        </w:tc>
        <w:tc>
          <w:tcPr>
            <w:tcW w:w="820" w:type="dxa"/>
            <w:vMerge/>
            <w:tcBorders>
              <w:top w:val="single" w:sz="4" w:space="0" w:color="auto"/>
              <w:left w:val="single" w:sz="4" w:space="0" w:color="auto"/>
              <w:bottom w:val="single" w:sz="4" w:space="0" w:color="auto"/>
              <w:right w:val="single" w:sz="4" w:space="0" w:color="auto"/>
            </w:tcBorders>
            <w:vAlign w:val="center"/>
            <w:hideMark/>
          </w:tcPr>
          <w:p w:rsidR="001D12AF" w:rsidRDefault="001D12AF">
            <w:pPr>
              <w:rPr>
                <w:rFonts w:eastAsiaTheme="minorEastAsia"/>
              </w:rPr>
            </w:pPr>
          </w:p>
        </w:tc>
        <w:tc>
          <w:tcPr>
            <w:tcW w:w="2675" w:type="dxa"/>
            <w:gridSpan w:val="2"/>
            <w:vMerge/>
            <w:tcBorders>
              <w:top w:val="single" w:sz="4" w:space="0" w:color="auto"/>
              <w:left w:val="single" w:sz="4" w:space="0" w:color="auto"/>
              <w:bottom w:val="single" w:sz="4" w:space="0" w:color="auto"/>
              <w:right w:val="single" w:sz="4" w:space="0" w:color="auto"/>
            </w:tcBorders>
            <w:vAlign w:val="center"/>
            <w:hideMark/>
          </w:tcPr>
          <w:p w:rsidR="001D12AF" w:rsidRDefault="001D12AF">
            <w:pPr>
              <w:rPr>
                <w:b/>
                <w:bCs/>
                <w:color w:val="000000"/>
              </w:rPr>
            </w:pPr>
          </w:p>
        </w:tc>
      </w:tr>
      <w:tr w:rsidR="001D12AF" w:rsidTr="001D12AF">
        <w:trPr>
          <w:trHeight w:val="1209"/>
          <w:jc w:val="center"/>
        </w:trPr>
        <w:tc>
          <w:tcPr>
            <w:tcW w:w="454" w:type="dxa"/>
            <w:gridSpan w:val="2"/>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b/>
                <w:bCs/>
                <w:color w:val="000000"/>
                <w:sz w:val="16"/>
                <w:szCs w:val="16"/>
              </w:rPr>
            </w:pPr>
            <w:r>
              <w:rPr>
                <w:b/>
                <w:bCs/>
                <w:color w:val="000000"/>
                <w:sz w:val="16"/>
                <w:szCs w:val="16"/>
              </w:rPr>
              <w:lastRenderedPageBreak/>
              <w:t>1</w:t>
            </w:r>
          </w:p>
        </w:tc>
        <w:tc>
          <w:tcPr>
            <w:tcW w:w="918" w:type="dxa"/>
            <w:gridSpan w:val="2"/>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color w:val="000000"/>
                <w:sz w:val="16"/>
                <w:szCs w:val="16"/>
              </w:rPr>
            </w:pPr>
            <w:r>
              <w:rPr>
                <w:color w:val="000000"/>
                <w:sz w:val="16"/>
                <w:szCs w:val="16"/>
              </w:rPr>
              <w:t>12.01.2023</w:t>
            </w:r>
          </w:p>
        </w:tc>
        <w:tc>
          <w:tcPr>
            <w:tcW w:w="958" w:type="dxa"/>
            <w:tcBorders>
              <w:top w:val="single" w:sz="4" w:space="0" w:color="auto"/>
              <w:left w:val="single" w:sz="4" w:space="0" w:color="auto"/>
              <w:bottom w:val="single" w:sz="4" w:space="0" w:color="auto"/>
              <w:right w:val="single" w:sz="4" w:space="0" w:color="auto"/>
            </w:tcBorders>
            <w:noWrap/>
            <w:vAlign w:val="center"/>
            <w:hideMark/>
          </w:tcPr>
          <w:p w:rsidR="001D12AF" w:rsidRDefault="001D12AF">
            <w:pPr>
              <w:jc w:val="center"/>
              <w:rPr>
                <w:color w:val="000000"/>
                <w:sz w:val="16"/>
                <w:szCs w:val="16"/>
              </w:rPr>
            </w:pPr>
            <w:r>
              <w:rPr>
                <w:color w:val="000000"/>
                <w:sz w:val="16"/>
                <w:szCs w:val="16"/>
              </w:rPr>
              <w:t>1952</w:t>
            </w:r>
          </w:p>
        </w:tc>
        <w:tc>
          <w:tcPr>
            <w:tcW w:w="1098" w:type="dxa"/>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color w:val="000000"/>
                <w:sz w:val="16"/>
                <w:szCs w:val="16"/>
              </w:rPr>
            </w:pPr>
            <w:r>
              <w:rPr>
                <w:color w:val="000000"/>
                <w:sz w:val="16"/>
                <w:szCs w:val="16"/>
              </w:rPr>
              <w:t>***</w:t>
            </w:r>
          </w:p>
        </w:tc>
        <w:tc>
          <w:tcPr>
            <w:tcW w:w="1092" w:type="dxa"/>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color w:val="000000"/>
                <w:sz w:val="16"/>
                <w:szCs w:val="16"/>
              </w:rPr>
            </w:pPr>
            <w:r>
              <w:rPr>
                <w:color w:val="000000"/>
                <w:sz w:val="16"/>
                <w:szCs w:val="16"/>
              </w:rPr>
              <w:t>Menteş</w:t>
            </w:r>
          </w:p>
        </w:tc>
        <w:tc>
          <w:tcPr>
            <w:tcW w:w="567" w:type="dxa"/>
            <w:tcBorders>
              <w:top w:val="single" w:sz="4" w:space="0" w:color="auto"/>
              <w:left w:val="single" w:sz="4" w:space="0" w:color="auto"/>
              <w:bottom w:val="single" w:sz="4" w:space="0" w:color="auto"/>
              <w:right w:val="single" w:sz="4" w:space="0" w:color="auto"/>
            </w:tcBorders>
            <w:vAlign w:val="center"/>
          </w:tcPr>
          <w:p w:rsidR="001D12AF" w:rsidRDefault="001D12AF">
            <w:pPr>
              <w:jc w:val="center"/>
              <w:rPr>
                <w:rFonts w:ascii="Times New Roman" w:eastAsia="Times New Roman" w:hAnsi="Times New Roman" w:cs="Times New Roman"/>
                <w:color w:val="000000"/>
                <w:sz w:val="16"/>
                <w:szCs w:val="16"/>
              </w:rPr>
            </w:pPr>
          </w:p>
          <w:p w:rsidR="001D12AF" w:rsidRDefault="001D12AF">
            <w:pPr>
              <w:jc w:val="center"/>
              <w:rPr>
                <w:color w:val="000000"/>
                <w:sz w:val="16"/>
                <w:szCs w:val="16"/>
              </w:rPr>
            </w:pPr>
            <w:r>
              <w:rPr>
                <w:color w:val="000000"/>
                <w:sz w:val="16"/>
                <w:szCs w:val="16"/>
              </w:rPr>
              <w:t>10557</w:t>
            </w:r>
          </w:p>
        </w:tc>
        <w:tc>
          <w:tcPr>
            <w:tcW w:w="958" w:type="dxa"/>
            <w:tcBorders>
              <w:top w:val="single" w:sz="4" w:space="0" w:color="auto"/>
              <w:left w:val="single" w:sz="4" w:space="0" w:color="auto"/>
              <w:bottom w:val="single" w:sz="4" w:space="0" w:color="auto"/>
              <w:right w:val="single" w:sz="4" w:space="0" w:color="auto"/>
            </w:tcBorders>
            <w:vAlign w:val="center"/>
          </w:tcPr>
          <w:p w:rsidR="001D12AF" w:rsidRDefault="001D12AF">
            <w:pPr>
              <w:jc w:val="center"/>
              <w:rPr>
                <w:rFonts w:ascii="Times New Roman" w:eastAsia="Times New Roman" w:hAnsi="Times New Roman" w:cs="Times New Roman"/>
                <w:color w:val="000000"/>
                <w:sz w:val="16"/>
                <w:szCs w:val="16"/>
              </w:rPr>
            </w:pPr>
          </w:p>
          <w:p w:rsidR="001D12AF" w:rsidRDefault="001D12AF">
            <w:pPr>
              <w:jc w:val="center"/>
              <w:rPr>
                <w:color w:val="000000"/>
                <w:sz w:val="16"/>
                <w:szCs w:val="16"/>
              </w:rPr>
            </w:pPr>
            <w:r>
              <w:rPr>
                <w:color w:val="000000"/>
                <w:sz w:val="16"/>
                <w:szCs w:val="16"/>
              </w:rPr>
              <w:t>1</w:t>
            </w:r>
          </w:p>
        </w:tc>
        <w:tc>
          <w:tcPr>
            <w:tcW w:w="820" w:type="dxa"/>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color w:val="000000"/>
                <w:sz w:val="16"/>
                <w:szCs w:val="16"/>
              </w:rPr>
            </w:pPr>
            <w:r>
              <w:rPr>
                <w:color w:val="000000"/>
                <w:sz w:val="16"/>
                <w:szCs w:val="16"/>
              </w:rPr>
              <w:t>Parsele ilişkin itirazın</w:t>
            </w:r>
          </w:p>
        </w:tc>
        <w:tc>
          <w:tcPr>
            <w:tcW w:w="2675" w:type="dxa"/>
            <w:gridSpan w:val="2"/>
            <w:tcBorders>
              <w:top w:val="single" w:sz="4" w:space="0" w:color="auto"/>
              <w:left w:val="single" w:sz="4" w:space="0" w:color="auto"/>
              <w:bottom w:val="single" w:sz="4" w:space="0" w:color="auto"/>
              <w:right w:val="single" w:sz="4" w:space="0" w:color="auto"/>
            </w:tcBorders>
            <w:vAlign w:val="center"/>
            <w:hideMark/>
          </w:tcPr>
          <w:p w:rsidR="001D12AF" w:rsidRDefault="001D12AF">
            <w:pPr>
              <w:rPr>
                <w:color w:val="000000"/>
                <w:sz w:val="16"/>
                <w:szCs w:val="16"/>
              </w:rPr>
            </w:pPr>
            <w:r>
              <w:rPr>
                <w:bCs/>
                <w:sz w:val="18"/>
                <w:szCs w:val="18"/>
              </w:rPr>
              <w:t xml:space="preserve">askıya çıkarılmış bölgeler dışında kaldığı, Mersin Büyükşehir Belediye Meclisinin 10.10.2022 tarih ve 526 sayılı kararında söz konusu parsele ilişkin </w:t>
            </w:r>
            <w:r>
              <w:rPr>
                <w:sz w:val="18"/>
                <w:szCs w:val="18"/>
              </w:rPr>
              <w:t xml:space="preserve">1/1000 Ölçekli Uygulama İmar Planı’nda </w:t>
            </w:r>
            <w:r>
              <w:rPr>
                <w:bCs/>
                <w:sz w:val="18"/>
                <w:szCs w:val="18"/>
              </w:rPr>
              <w:t xml:space="preserve">yeni bir düzenleme yapılmadığı anlaşıldığından </w:t>
            </w:r>
            <w:r>
              <w:rPr>
                <w:b/>
                <w:bCs/>
                <w:sz w:val="18"/>
                <w:szCs w:val="18"/>
              </w:rPr>
              <w:t>reddine,</w:t>
            </w:r>
          </w:p>
        </w:tc>
      </w:tr>
      <w:tr w:rsidR="001D12AF" w:rsidTr="001D12AF">
        <w:trPr>
          <w:trHeight w:val="1155"/>
          <w:jc w:val="center"/>
        </w:trPr>
        <w:tc>
          <w:tcPr>
            <w:tcW w:w="454" w:type="dxa"/>
            <w:gridSpan w:val="2"/>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b/>
                <w:bCs/>
                <w:color w:val="000000"/>
                <w:sz w:val="16"/>
                <w:szCs w:val="16"/>
              </w:rPr>
            </w:pPr>
            <w:r>
              <w:rPr>
                <w:b/>
                <w:bCs/>
                <w:color w:val="000000"/>
                <w:sz w:val="16"/>
                <w:szCs w:val="16"/>
              </w:rPr>
              <w:t>2</w:t>
            </w:r>
          </w:p>
        </w:tc>
        <w:tc>
          <w:tcPr>
            <w:tcW w:w="918" w:type="dxa"/>
            <w:gridSpan w:val="2"/>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color w:val="000000"/>
                <w:sz w:val="16"/>
                <w:szCs w:val="16"/>
              </w:rPr>
            </w:pPr>
            <w:r>
              <w:rPr>
                <w:color w:val="000000"/>
                <w:sz w:val="16"/>
                <w:szCs w:val="16"/>
              </w:rPr>
              <w:t>03.01.2023</w:t>
            </w:r>
          </w:p>
        </w:tc>
        <w:tc>
          <w:tcPr>
            <w:tcW w:w="958" w:type="dxa"/>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color w:val="000000"/>
                <w:sz w:val="16"/>
                <w:szCs w:val="16"/>
              </w:rPr>
            </w:pPr>
            <w:r>
              <w:rPr>
                <w:color w:val="000000"/>
                <w:sz w:val="16"/>
                <w:szCs w:val="16"/>
              </w:rPr>
              <w:t>235</w:t>
            </w:r>
          </w:p>
        </w:tc>
        <w:tc>
          <w:tcPr>
            <w:tcW w:w="1098" w:type="dxa"/>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color w:val="000000"/>
                <w:sz w:val="16"/>
                <w:szCs w:val="16"/>
              </w:rPr>
            </w:pPr>
            <w:r>
              <w:rPr>
                <w:color w:val="000000"/>
                <w:sz w:val="16"/>
                <w:szCs w:val="16"/>
              </w:rPr>
              <w:t>***</w:t>
            </w:r>
          </w:p>
        </w:tc>
        <w:tc>
          <w:tcPr>
            <w:tcW w:w="1092" w:type="dxa"/>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color w:val="000000"/>
                <w:sz w:val="16"/>
                <w:szCs w:val="16"/>
              </w:rPr>
            </w:pPr>
            <w:r>
              <w:rPr>
                <w:color w:val="000000"/>
                <w:sz w:val="16"/>
                <w:szCs w:val="16"/>
              </w:rPr>
              <w:t>Kocavilayet</w:t>
            </w:r>
          </w:p>
        </w:tc>
        <w:tc>
          <w:tcPr>
            <w:tcW w:w="567" w:type="dxa"/>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color w:val="000000"/>
                <w:sz w:val="16"/>
                <w:szCs w:val="16"/>
              </w:rPr>
            </w:pPr>
            <w:r>
              <w:rPr>
                <w:color w:val="000000"/>
                <w:sz w:val="16"/>
                <w:szCs w:val="16"/>
              </w:rPr>
              <w:t>0</w:t>
            </w:r>
          </w:p>
        </w:tc>
        <w:tc>
          <w:tcPr>
            <w:tcW w:w="958" w:type="dxa"/>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color w:val="000000"/>
                <w:sz w:val="16"/>
                <w:szCs w:val="16"/>
              </w:rPr>
            </w:pPr>
            <w:r>
              <w:rPr>
                <w:color w:val="000000"/>
                <w:sz w:val="16"/>
                <w:szCs w:val="16"/>
              </w:rPr>
              <w:t>155</w:t>
            </w:r>
          </w:p>
        </w:tc>
        <w:tc>
          <w:tcPr>
            <w:tcW w:w="820" w:type="dxa"/>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color w:val="000000"/>
                <w:sz w:val="16"/>
                <w:szCs w:val="16"/>
              </w:rPr>
            </w:pPr>
            <w:r>
              <w:rPr>
                <w:color w:val="000000"/>
                <w:sz w:val="16"/>
                <w:szCs w:val="16"/>
              </w:rPr>
              <w:t>Parsele ilişkin itirazın</w:t>
            </w:r>
          </w:p>
        </w:tc>
        <w:tc>
          <w:tcPr>
            <w:tcW w:w="2675" w:type="dxa"/>
            <w:gridSpan w:val="2"/>
            <w:tcBorders>
              <w:top w:val="single" w:sz="4" w:space="0" w:color="auto"/>
              <w:left w:val="single" w:sz="4" w:space="0" w:color="auto"/>
              <w:bottom w:val="single" w:sz="4" w:space="0" w:color="auto"/>
              <w:right w:val="single" w:sz="4" w:space="0" w:color="auto"/>
            </w:tcBorders>
            <w:vAlign w:val="center"/>
            <w:hideMark/>
          </w:tcPr>
          <w:p w:rsidR="001D12AF" w:rsidRDefault="001D12AF">
            <w:pPr>
              <w:rPr>
                <w:color w:val="000000"/>
                <w:sz w:val="16"/>
                <w:szCs w:val="16"/>
              </w:rPr>
            </w:pPr>
            <w:r>
              <w:rPr>
                <w:bCs/>
                <w:sz w:val="18"/>
                <w:szCs w:val="18"/>
              </w:rPr>
              <w:t xml:space="preserve">askıya çıkarılmış bölgeler dışında kaldığı, Mersin Büyükşehir Belediye Meclisinin 10.10.2022 tarih ve 526 sayılı kararında söz konusu parsele ilişkin </w:t>
            </w:r>
            <w:r>
              <w:rPr>
                <w:sz w:val="18"/>
                <w:szCs w:val="18"/>
              </w:rPr>
              <w:t xml:space="preserve">1/1000 Ölçekli Uygulama İmar Planı’nda </w:t>
            </w:r>
            <w:r>
              <w:rPr>
                <w:bCs/>
                <w:sz w:val="18"/>
                <w:szCs w:val="18"/>
              </w:rPr>
              <w:t xml:space="preserve">yeni bir düzenleme yapılmadığı anlaşıldığından </w:t>
            </w:r>
            <w:r>
              <w:rPr>
                <w:b/>
                <w:bCs/>
                <w:sz w:val="18"/>
                <w:szCs w:val="18"/>
              </w:rPr>
              <w:t>reddine,</w:t>
            </w:r>
          </w:p>
        </w:tc>
      </w:tr>
      <w:tr w:rsidR="001D12AF" w:rsidTr="001D12AF">
        <w:trPr>
          <w:trHeight w:val="1155"/>
          <w:jc w:val="center"/>
        </w:trPr>
        <w:tc>
          <w:tcPr>
            <w:tcW w:w="454" w:type="dxa"/>
            <w:gridSpan w:val="2"/>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b/>
                <w:bCs/>
                <w:color w:val="000000"/>
                <w:sz w:val="16"/>
                <w:szCs w:val="16"/>
              </w:rPr>
            </w:pPr>
            <w:r>
              <w:rPr>
                <w:b/>
                <w:bCs/>
                <w:color w:val="000000"/>
                <w:sz w:val="16"/>
                <w:szCs w:val="16"/>
              </w:rPr>
              <w:t>3</w:t>
            </w:r>
          </w:p>
        </w:tc>
        <w:tc>
          <w:tcPr>
            <w:tcW w:w="918" w:type="dxa"/>
            <w:gridSpan w:val="2"/>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color w:val="000000"/>
                <w:sz w:val="16"/>
                <w:szCs w:val="16"/>
              </w:rPr>
            </w:pPr>
            <w:r>
              <w:rPr>
                <w:color w:val="000000"/>
                <w:sz w:val="16"/>
                <w:szCs w:val="16"/>
              </w:rPr>
              <w:t>03.01.2023</w:t>
            </w:r>
          </w:p>
        </w:tc>
        <w:tc>
          <w:tcPr>
            <w:tcW w:w="958" w:type="dxa"/>
            <w:tcBorders>
              <w:top w:val="single" w:sz="4" w:space="0" w:color="auto"/>
              <w:left w:val="single" w:sz="4" w:space="0" w:color="auto"/>
              <w:bottom w:val="single" w:sz="4" w:space="0" w:color="auto"/>
              <w:right w:val="single" w:sz="4" w:space="0" w:color="auto"/>
            </w:tcBorders>
            <w:noWrap/>
            <w:vAlign w:val="center"/>
            <w:hideMark/>
          </w:tcPr>
          <w:p w:rsidR="001D12AF" w:rsidRDefault="001D12AF">
            <w:pPr>
              <w:jc w:val="center"/>
              <w:rPr>
                <w:color w:val="000000"/>
                <w:sz w:val="16"/>
                <w:szCs w:val="16"/>
              </w:rPr>
            </w:pPr>
            <w:r>
              <w:rPr>
                <w:color w:val="000000"/>
                <w:sz w:val="16"/>
                <w:szCs w:val="16"/>
              </w:rPr>
              <w:t>388</w:t>
            </w:r>
          </w:p>
        </w:tc>
        <w:tc>
          <w:tcPr>
            <w:tcW w:w="1098" w:type="dxa"/>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color w:val="000000"/>
                <w:sz w:val="16"/>
                <w:szCs w:val="16"/>
              </w:rPr>
            </w:pPr>
            <w:r>
              <w:rPr>
                <w:color w:val="000000"/>
                <w:sz w:val="16"/>
                <w:szCs w:val="16"/>
              </w:rPr>
              <w:t>***</w:t>
            </w:r>
          </w:p>
        </w:tc>
        <w:tc>
          <w:tcPr>
            <w:tcW w:w="1092" w:type="dxa"/>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color w:val="000000"/>
                <w:sz w:val="16"/>
                <w:szCs w:val="16"/>
              </w:rPr>
            </w:pPr>
            <w:r>
              <w:rPr>
                <w:color w:val="000000"/>
                <w:sz w:val="16"/>
                <w:szCs w:val="16"/>
              </w:rPr>
              <w:t>Kocavilayet</w:t>
            </w:r>
          </w:p>
        </w:tc>
        <w:tc>
          <w:tcPr>
            <w:tcW w:w="567" w:type="dxa"/>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color w:val="000000"/>
                <w:sz w:val="16"/>
                <w:szCs w:val="16"/>
              </w:rPr>
            </w:pPr>
            <w:r>
              <w:rPr>
                <w:color w:val="000000"/>
                <w:sz w:val="16"/>
                <w:szCs w:val="16"/>
              </w:rPr>
              <w:t>0</w:t>
            </w:r>
          </w:p>
        </w:tc>
        <w:tc>
          <w:tcPr>
            <w:tcW w:w="958" w:type="dxa"/>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color w:val="000000"/>
                <w:sz w:val="16"/>
                <w:szCs w:val="16"/>
              </w:rPr>
            </w:pPr>
            <w:r>
              <w:rPr>
                <w:color w:val="000000"/>
                <w:sz w:val="16"/>
                <w:szCs w:val="16"/>
              </w:rPr>
              <w:t>134</w:t>
            </w:r>
          </w:p>
        </w:tc>
        <w:tc>
          <w:tcPr>
            <w:tcW w:w="820" w:type="dxa"/>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color w:val="000000"/>
                <w:sz w:val="16"/>
                <w:szCs w:val="16"/>
              </w:rPr>
            </w:pPr>
            <w:r>
              <w:rPr>
                <w:color w:val="000000"/>
                <w:sz w:val="16"/>
                <w:szCs w:val="16"/>
              </w:rPr>
              <w:t>Parsele ilişkin itirazın</w:t>
            </w:r>
          </w:p>
        </w:tc>
        <w:tc>
          <w:tcPr>
            <w:tcW w:w="2675" w:type="dxa"/>
            <w:gridSpan w:val="2"/>
            <w:tcBorders>
              <w:top w:val="single" w:sz="4" w:space="0" w:color="auto"/>
              <w:left w:val="single" w:sz="4" w:space="0" w:color="auto"/>
              <w:bottom w:val="single" w:sz="4" w:space="0" w:color="auto"/>
              <w:right w:val="single" w:sz="4" w:space="0" w:color="auto"/>
            </w:tcBorders>
            <w:vAlign w:val="center"/>
            <w:hideMark/>
          </w:tcPr>
          <w:p w:rsidR="001D12AF" w:rsidRDefault="001D12AF">
            <w:pPr>
              <w:rPr>
                <w:color w:val="000000"/>
                <w:sz w:val="16"/>
                <w:szCs w:val="16"/>
              </w:rPr>
            </w:pPr>
            <w:r>
              <w:rPr>
                <w:bCs/>
                <w:sz w:val="18"/>
                <w:szCs w:val="18"/>
              </w:rPr>
              <w:t xml:space="preserve">askıya çıkarılmış bölgeler dışında kaldığı, Mersin Büyükşehir Belediye Meclisinin 10.10.2022 tarih ve 526 sayılı kararında söz konusu parsele ilişkin </w:t>
            </w:r>
            <w:r>
              <w:rPr>
                <w:sz w:val="18"/>
                <w:szCs w:val="18"/>
              </w:rPr>
              <w:t xml:space="preserve">1/1000 Ölçekli Uygulama İmar Planı’nda </w:t>
            </w:r>
            <w:r>
              <w:rPr>
                <w:bCs/>
                <w:sz w:val="18"/>
                <w:szCs w:val="18"/>
              </w:rPr>
              <w:t xml:space="preserve">yeni bir düzenleme yapılmadığı anlaşıldığından </w:t>
            </w:r>
            <w:r>
              <w:rPr>
                <w:b/>
                <w:bCs/>
                <w:sz w:val="18"/>
                <w:szCs w:val="18"/>
              </w:rPr>
              <w:t>reddine,</w:t>
            </w:r>
          </w:p>
        </w:tc>
      </w:tr>
      <w:tr w:rsidR="001D12AF" w:rsidTr="001D12AF">
        <w:trPr>
          <w:trHeight w:val="1155"/>
          <w:jc w:val="center"/>
        </w:trPr>
        <w:tc>
          <w:tcPr>
            <w:tcW w:w="454" w:type="dxa"/>
            <w:gridSpan w:val="2"/>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b/>
                <w:bCs/>
                <w:color w:val="000000"/>
                <w:sz w:val="16"/>
                <w:szCs w:val="16"/>
              </w:rPr>
            </w:pPr>
            <w:r>
              <w:rPr>
                <w:b/>
                <w:bCs/>
                <w:color w:val="000000"/>
                <w:sz w:val="16"/>
                <w:szCs w:val="16"/>
              </w:rPr>
              <w:t>4</w:t>
            </w:r>
          </w:p>
        </w:tc>
        <w:tc>
          <w:tcPr>
            <w:tcW w:w="918" w:type="dxa"/>
            <w:gridSpan w:val="2"/>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color w:val="000000"/>
                <w:sz w:val="16"/>
                <w:szCs w:val="16"/>
              </w:rPr>
            </w:pPr>
            <w:r>
              <w:rPr>
                <w:color w:val="000000"/>
                <w:sz w:val="16"/>
                <w:szCs w:val="16"/>
              </w:rPr>
              <w:t>04.01.2023</w:t>
            </w:r>
          </w:p>
        </w:tc>
        <w:tc>
          <w:tcPr>
            <w:tcW w:w="958" w:type="dxa"/>
            <w:tcBorders>
              <w:top w:val="single" w:sz="4" w:space="0" w:color="auto"/>
              <w:left w:val="single" w:sz="4" w:space="0" w:color="auto"/>
              <w:bottom w:val="single" w:sz="4" w:space="0" w:color="auto"/>
              <w:right w:val="single" w:sz="4" w:space="0" w:color="auto"/>
            </w:tcBorders>
            <w:noWrap/>
            <w:vAlign w:val="center"/>
            <w:hideMark/>
          </w:tcPr>
          <w:p w:rsidR="001D12AF" w:rsidRDefault="001D12AF">
            <w:pPr>
              <w:jc w:val="center"/>
              <w:rPr>
                <w:color w:val="000000"/>
                <w:sz w:val="16"/>
                <w:szCs w:val="16"/>
              </w:rPr>
            </w:pPr>
            <w:r>
              <w:rPr>
                <w:color w:val="000000"/>
                <w:sz w:val="16"/>
                <w:szCs w:val="16"/>
              </w:rPr>
              <w:t>537</w:t>
            </w:r>
          </w:p>
        </w:tc>
        <w:tc>
          <w:tcPr>
            <w:tcW w:w="1098" w:type="dxa"/>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color w:val="000000"/>
                <w:sz w:val="16"/>
                <w:szCs w:val="16"/>
              </w:rPr>
            </w:pPr>
            <w:r>
              <w:rPr>
                <w:color w:val="000000"/>
                <w:sz w:val="16"/>
                <w:szCs w:val="16"/>
              </w:rPr>
              <w:t>***</w:t>
            </w:r>
          </w:p>
        </w:tc>
        <w:tc>
          <w:tcPr>
            <w:tcW w:w="1092" w:type="dxa"/>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color w:val="000000"/>
                <w:sz w:val="16"/>
                <w:szCs w:val="16"/>
              </w:rPr>
            </w:pPr>
            <w:r>
              <w:rPr>
                <w:color w:val="000000"/>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color w:val="000000"/>
                <w:sz w:val="16"/>
                <w:szCs w:val="16"/>
              </w:rPr>
            </w:pPr>
            <w:r>
              <w:rPr>
                <w:color w:val="000000"/>
                <w:sz w:val="16"/>
                <w:szCs w:val="16"/>
              </w:rPr>
              <w:t>***</w:t>
            </w:r>
          </w:p>
        </w:tc>
        <w:tc>
          <w:tcPr>
            <w:tcW w:w="958" w:type="dxa"/>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color w:val="000000"/>
                <w:sz w:val="16"/>
                <w:szCs w:val="16"/>
              </w:rPr>
            </w:pPr>
            <w:r>
              <w:rPr>
                <w:color w:val="000000"/>
                <w:sz w:val="16"/>
                <w:szCs w:val="16"/>
              </w:rPr>
              <w:t>***</w:t>
            </w:r>
          </w:p>
        </w:tc>
        <w:tc>
          <w:tcPr>
            <w:tcW w:w="820" w:type="dxa"/>
            <w:tcBorders>
              <w:top w:val="single" w:sz="4" w:space="0" w:color="auto"/>
              <w:left w:val="single" w:sz="4" w:space="0" w:color="auto"/>
              <w:bottom w:val="single" w:sz="4" w:space="0" w:color="auto"/>
              <w:right w:val="single" w:sz="4" w:space="0" w:color="auto"/>
            </w:tcBorders>
            <w:vAlign w:val="center"/>
            <w:hideMark/>
          </w:tcPr>
          <w:p w:rsidR="001D12AF" w:rsidRDefault="001D12AF">
            <w:pPr>
              <w:rPr>
                <w:rFonts w:eastAsiaTheme="minorEastAsia"/>
              </w:rPr>
            </w:pPr>
          </w:p>
        </w:tc>
        <w:tc>
          <w:tcPr>
            <w:tcW w:w="2675" w:type="dxa"/>
            <w:gridSpan w:val="2"/>
            <w:tcBorders>
              <w:top w:val="single" w:sz="4" w:space="0" w:color="auto"/>
              <w:left w:val="single" w:sz="4" w:space="0" w:color="auto"/>
              <w:bottom w:val="single" w:sz="4" w:space="0" w:color="auto"/>
              <w:right w:val="single" w:sz="4" w:space="0" w:color="auto"/>
            </w:tcBorders>
            <w:vAlign w:val="center"/>
            <w:hideMark/>
          </w:tcPr>
          <w:p w:rsidR="001D12AF" w:rsidRDefault="001D12AF">
            <w:pPr>
              <w:rPr>
                <w:rFonts w:ascii="Times New Roman" w:eastAsia="Times New Roman" w:hAnsi="Times New Roman" w:cs="Times New Roman"/>
                <w:color w:val="000000"/>
                <w:sz w:val="16"/>
                <w:szCs w:val="16"/>
              </w:rPr>
            </w:pPr>
            <w:r>
              <w:rPr>
                <w:bCs/>
                <w:sz w:val="18"/>
                <w:szCs w:val="18"/>
              </w:rPr>
              <w:t xml:space="preserve">askıya çıkarılmış bölgeler dışında kaldığı, ayrıca </w:t>
            </w:r>
          </w:p>
          <w:p w:rsidR="001D12AF" w:rsidRDefault="001D12AF">
            <w:pPr>
              <w:rPr>
                <w:color w:val="000000"/>
                <w:sz w:val="16"/>
                <w:szCs w:val="16"/>
              </w:rPr>
            </w:pPr>
            <w:r>
              <w:rPr>
                <w:color w:val="000000"/>
                <w:sz w:val="16"/>
                <w:szCs w:val="16"/>
              </w:rPr>
              <w:t xml:space="preserve">Mersin Büyükşehir Belediye Meclisi’nin 09.01.2023 tarih ve 41 sayılı kararı doğrultusunda işlem tesis edilmesi kararı verildiği anlaşıldığından </w:t>
            </w:r>
            <w:r>
              <w:rPr>
                <w:b/>
                <w:color w:val="000000"/>
                <w:sz w:val="18"/>
                <w:szCs w:val="16"/>
              </w:rPr>
              <w:t>reddine,</w:t>
            </w:r>
          </w:p>
        </w:tc>
      </w:tr>
      <w:tr w:rsidR="001D12AF" w:rsidTr="001D12AF">
        <w:trPr>
          <w:gridAfter w:val="1"/>
          <w:wAfter w:w="160" w:type="dxa"/>
          <w:trHeight w:val="749"/>
          <w:jc w:val="center"/>
        </w:trPr>
        <w:tc>
          <w:tcPr>
            <w:tcW w:w="454" w:type="dxa"/>
            <w:gridSpan w:val="2"/>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b/>
                <w:bCs/>
                <w:color w:val="000000"/>
                <w:sz w:val="16"/>
                <w:szCs w:val="16"/>
              </w:rPr>
            </w:pPr>
            <w:r>
              <w:rPr>
                <w:b/>
                <w:bCs/>
                <w:color w:val="000000"/>
                <w:sz w:val="16"/>
                <w:szCs w:val="16"/>
              </w:rPr>
              <w:t>5</w:t>
            </w:r>
          </w:p>
        </w:tc>
        <w:tc>
          <w:tcPr>
            <w:tcW w:w="918" w:type="dxa"/>
            <w:gridSpan w:val="2"/>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color w:val="000000"/>
                <w:sz w:val="16"/>
                <w:szCs w:val="16"/>
              </w:rPr>
            </w:pPr>
            <w:r>
              <w:rPr>
                <w:color w:val="000000"/>
                <w:sz w:val="16"/>
                <w:szCs w:val="16"/>
              </w:rPr>
              <w:t>30.12.2022</w:t>
            </w:r>
          </w:p>
        </w:tc>
        <w:tc>
          <w:tcPr>
            <w:tcW w:w="958" w:type="dxa"/>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color w:val="000000"/>
                <w:sz w:val="16"/>
                <w:szCs w:val="16"/>
              </w:rPr>
            </w:pPr>
            <w:r>
              <w:rPr>
                <w:color w:val="000000"/>
                <w:sz w:val="16"/>
                <w:szCs w:val="16"/>
              </w:rPr>
              <w:t>6800140</w:t>
            </w:r>
          </w:p>
        </w:tc>
        <w:tc>
          <w:tcPr>
            <w:tcW w:w="1098" w:type="dxa"/>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color w:val="000000"/>
                <w:sz w:val="16"/>
                <w:szCs w:val="16"/>
              </w:rPr>
            </w:pPr>
            <w:r>
              <w:rPr>
                <w:color w:val="000000"/>
                <w:sz w:val="16"/>
                <w:szCs w:val="16"/>
              </w:rPr>
              <w:t>Orman Genel Müdürlüğü- Mersin Orman Bölge Müdürlüğü-Mersin orman İşletme Müdürlüğü</w:t>
            </w:r>
          </w:p>
        </w:tc>
        <w:tc>
          <w:tcPr>
            <w:tcW w:w="1092" w:type="dxa"/>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color w:val="000000"/>
                <w:sz w:val="16"/>
                <w:szCs w:val="16"/>
              </w:rPr>
            </w:pPr>
            <w:r>
              <w:rPr>
                <w:color w:val="000000"/>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color w:val="000000"/>
                <w:sz w:val="16"/>
                <w:szCs w:val="16"/>
              </w:rPr>
            </w:pPr>
            <w:r>
              <w:rPr>
                <w:color w:val="000000"/>
                <w:sz w:val="16"/>
                <w:szCs w:val="16"/>
              </w:rPr>
              <w:t>***</w:t>
            </w:r>
          </w:p>
        </w:tc>
        <w:tc>
          <w:tcPr>
            <w:tcW w:w="958" w:type="dxa"/>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color w:val="000000"/>
                <w:sz w:val="16"/>
                <w:szCs w:val="16"/>
              </w:rPr>
            </w:pPr>
            <w:r>
              <w:rPr>
                <w:color w:val="000000"/>
                <w:sz w:val="16"/>
                <w:szCs w:val="16"/>
              </w:rPr>
              <w:t>***</w:t>
            </w:r>
          </w:p>
        </w:tc>
        <w:tc>
          <w:tcPr>
            <w:tcW w:w="820" w:type="dxa"/>
            <w:tcBorders>
              <w:top w:val="single" w:sz="4" w:space="0" w:color="auto"/>
              <w:left w:val="single" w:sz="4" w:space="0" w:color="auto"/>
              <w:bottom w:val="single" w:sz="4" w:space="0" w:color="auto"/>
              <w:right w:val="single" w:sz="4" w:space="0" w:color="auto"/>
            </w:tcBorders>
            <w:vAlign w:val="center"/>
            <w:hideMark/>
          </w:tcPr>
          <w:p w:rsidR="001D12AF" w:rsidRDefault="001D12AF">
            <w:pPr>
              <w:jc w:val="center"/>
              <w:rPr>
                <w:color w:val="000000"/>
                <w:sz w:val="16"/>
                <w:szCs w:val="16"/>
              </w:rPr>
            </w:pPr>
            <w:r>
              <w:rPr>
                <w:color w:val="000000"/>
                <w:sz w:val="16"/>
                <w:szCs w:val="16"/>
              </w:rPr>
              <w:t>***</w:t>
            </w:r>
          </w:p>
        </w:tc>
        <w:tc>
          <w:tcPr>
            <w:tcW w:w="2515" w:type="dxa"/>
            <w:tcBorders>
              <w:top w:val="single" w:sz="4" w:space="0" w:color="auto"/>
              <w:left w:val="single" w:sz="4" w:space="0" w:color="auto"/>
              <w:bottom w:val="single" w:sz="4" w:space="0" w:color="auto"/>
              <w:right w:val="single" w:sz="4" w:space="0" w:color="auto"/>
            </w:tcBorders>
            <w:vAlign w:val="center"/>
            <w:hideMark/>
          </w:tcPr>
          <w:p w:rsidR="001D12AF" w:rsidRDefault="001D12AF">
            <w:pPr>
              <w:rPr>
                <w:color w:val="000000"/>
                <w:sz w:val="16"/>
                <w:szCs w:val="16"/>
              </w:rPr>
            </w:pPr>
            <w:r>
              <w:rPr>
                <w:sz w:val="18"/>
                <w:szCs w:val="18"/>
              </w:rPr>
              <w:t xml:space="preserve">askıya çıkarılmış bölgeler dışında kaldığı, Mersin Büyükşehir Belediye Meclisinin </w:t>
            </w:r>
            <w:r>
              <w:rPr>
                <w:bCs/>
                <w:sz w:val="18"/>
                <w:szCs w:val="18"/>
              </w:rPr>
              <w:t xml:space="preserve">10.10.2022 </w:t>
            </w:r>
            <w:r>
              <w:rPr>
                <w:sz w:val="18"/>
                <w:szCs w:val="18"/>
              </w:rPr>
              <w:t xml:space="preserve">tarih ve 526 sayılı kararında söz konusu parsele ilişkin 1/1000 Ölçekli Uygulama İmar Planı’nda yeni bir düzenleme yapılmadığı anlaşıldığından </w:t>
            </w:r>
            <w:r>
              <w:rPr>
                <w:b/>
                <w:bCs/>
                <w:sz w:val="18"/>
                <w:szCs w:val="18"/>
              </w:rPr>
              <w:t>reddine,</w:t>
            </w:r>
            <w:r>
              <w:rPr>
                <w:sz w:val="18"/>
                <w:szCs w:val="18"/>
              </w:rPr>
              <w:br/>
              <w:t xml:space="preserve">Ayrıca Orman Kanunu'nun 17'nci Maddesinin Üçüncü Fıkrasının Uygulanması Hakkında Yönetmelik kapsamında ilgili kamu kurumuna tahsisi yapılabileceği anlaşıldığından </w:t>
            </w:r>
            <w:r>
              <w:rPr>
                <w:b/>
                <w:bCs/>
                <w:sz w:val="18"/>
                <w:szCs w:val="18"/>
              </w:rPr>
              <w:t>reddine,</w:t>
            </w:r>
          </w:p>
        </w:tc>
      </w:tr>
      <w:tr w:rsidR="001D12AF" w:rsidTr="001D12AF">
        <w:trPr>
          <w:jc w:val="center"/>
        </w:trPr>
        <w:tc>
          <w:tcPr>
            <w:tcW w:w="160" w:type="dxa"/>
            <w:tcBorders>
              <w:top w:val="nil"/>
              <w:left w:val="nil"/>
              <w:bottom w:val="nil"/>
              <w:right w:val="nil"/>
            </w:tcBorders>
            <w:vAlign w:val="center"/>
            <w:hideMark/>
          </w:tcPr>
          <w:p w:rsidR="001D12AF" w:rsidRDefault="001D12AF">
            <w:pPr>
              <w:rPr>
                <w:rFonts w:eastAsiaTheme="minorEastAsia"/>
              </w:rPr>
            </w:pPr>
          </w:p>
        </w:tc>
        <w:tc>
          <w:tcPr>
            <w:tcW w:w="294" w:type="dxa"/>
            <w:tcBorders>
              <w:top w:val="nil"/>
              <w:left w:val="nil"/>
              <w:bottom w:val="nil"/>
              <w:right w:val="nil"/>
            </w:tcBorders>
            <w:vAlign w:val="center"/>
            <w:hideMark/>
          </w:tcPr>
          <w:p w:rsidR="001D12AF" w:rsidRDefault="001D12AF">
            <w:pPr>
              <w:rPr>
                <w:rFonts w:eastAsiaTheme="minorEastAsia"/>
              </w:rPr>
            </w:pPr>
          </w:p>
        </w:tc>
        <w:tc>
          <w:tcPr>
            <w:tcW w:w="208" w:type="dxa"/>
            <w:tcBorders>
              <w:top w:val="nil"/>
              <w:left w:val="nil"/>
              <w:bottom w:val="nil"/>
              <w:right w:val="nil"/>
            </w:tcBorders>
            <w:vAlign w:val="center"/>
            <w:hideMark/>
          </w:tcPr>
          <w:p w:rsidR="001D12AF" w:rsidRDefault="001D12AF">
            <w:pPr>
              <w:rPr>
                <w:rFonts w:eastAsiaTheme="minorEastAsia"/>
              </w:rPr>
            </w:pPr>
          </w:p>
        </w:tc>
        <w:tc>
          <w:tcPr>
            <w:tcW w:w="710" w:type="dxa"/>
            <w:tcBorders>
              <w:top w:val="nil"/>
              <w:left w:val="nil"/>
              <w:bottom w:val="nil"/>
              <w:right w:val="nil"/>
            </w:tcBorders>
            <w:vAlign w:val="center"/>
            <w:hideMark/>
          </w:tcPr>
          <w:p w:rsidR="001D12AF" w:rsidRDefault="001D12AF">
            <w:pPr>
              <w:rPr>
                <w:rFonts w:eastAsiaTheme="minorEastAsia"/>
              </w:rPr>
            </w:pPr>
          </w:p>
        </w:tc>
        <w:tc>
          <w:tcPr>
            <w:tcW w:w="958" w:type="dxa"/>
            <w:tcBorders>
              <w:top w:val="nil"/>
              <w:left w:val="nil"/>
              <w:bottom w:val="nil"/>
              <w:right w:val="nil"/>
            </w:tcBorders>
            <w:vAlign w:val="center"/>
            <w:hideMark/>
          </w:tcPr>
          <w:p w:rsidR="001D12AF" w:rsidRDefault="001D12AF">
            <w:pPr>
              <w:rPr>
                <w:rFonts w:eastAsiaTheme="minorEastAsia"/>
              </w:rPr>
            </w:pPr>
          </w:p>
        </w:tc>
        <w:tc>
          <w:tcPr>
            <w:tcW w:w="1098" w:type="dxa"/>
            <w:tcBorders>
              <w:top w:val="nil"/>
              <w:left w:val="nil"/>
              <w:bottom w:val="nil"/>
              <w:right w:val="nil"/>
            </w:tcBorders>
            <w:vAlign w:val="center"/>
            <w:hideMark/>
          </w:tcPr>
          <w:p w:rsidR="001D12AF" w:rsidRDefault="001D12AF">
            <w:pPr>
              <w:rPr>
                <w:rFonts w:eastAsiaTheme="minorEastAsia"/>
              </w:rPr>
            </w:pPr>
          </w:p>
        </w:tc>
        <w:tc>
          <w:tcPr>
            <w:tcW w:w="1092" w:type="dxa"/>
            <w:tcBorders>
              <w:top w:val="nil"/>
              <w:left w:val="nil"/>
              <w:bottom w:val="nil"/>
              <w:right w:val="nil"/>
            </w:tcBorders>
            <w:vAlign w:val="center"/>
            <w:hideMark/>
          </w:tcPr>
          <w:p w:rsidR="001D12AF" w:rsidRDefault="001D12AF">
            <w:pPr>
              <w:rPr>
                <w:rFonts w:eastAsiaTheme="minorEastAsia"/>
              </w:rPr>
            </w:pPr>
          </w:p>
        </w:tc>
        <w:tc>
          <w:tcPr>
            <w:tcW w:w="567" w:type="dxa"/>
            <w:tcBorders>
              <w:top w:val="nil"/>
              <w:left w:val="nil"/>
              <w:bottom w:val="nil"/>
              <w:right w:val="nil"/>
            </w:tcBorders>
            <w:vAlign w:val="center"/>
            <w:hideMark/>
          </w:tcPr>
          <w:p w:rsidR="001D12AF" w:rsidRDefault="001D12AF">
            <w:pPr>
              <w:rPr>
                <w:rFonts w:eastAsiaTheme="minorEastAsia"/>
              </w:rPr>
            </w:pPr>
          </w:p>
        </w:tc>
        <w:tc>
          <w:tcPr>
            <w:tcW w:w="958" w:type="dxa"/>
            <w:tcBorders>
              <w:top w:val="nil"/>
              <w:left w:val="nil"/>
              <w:bottom w:val="nil"/>
              <w:right w:val="nil"/>
            </w:tcBorders>
            <w:vAlign w:val="center"/>
            <w:hideMark/>
          </w:tcPr>
          <w:p w:rsidR="001D12AF" w:rsidRDefault="001D12AF">
            <w:pPr>
              <w:rPr>
                <w:rFonts w:eastAsiaTheme="minorEastAsia"/>
              </w:rPr>
            </w:pPr>
          </w:p>
        </w:tc>
        <w:tc>
          <w:tcPr>
            <w:tcW w:w="820" w:type="dxa"/>
            <w:tcBorders>
              <w:top w:val="nil"/>
              <w:left w:val="nil"/>
              <w:bottom w:val="nil"/>
              <w:right w:val="nil"/>
            </w:tcBorders>
            <w:vAlign w:val="center"/>
            <w:hideMark/>
          </w:tcPr>
          <w:p w:rsidR="001D12AF" w:rsidRDefault="001D12AF">
            <w:pPr>
              <w:rPr>
                <w:rFonts w:eastAsiaTheme="minorEastAsia"/>
              </w:rPr>
            </w:pPr>
          </w:p>
        </w:tc>
        <w:tc>
          <w:tcPr>
            <w:tcW w:w="2515" w:type="dxa"/>
            <w:tcBorders>
              <w:top w:val="nil"/>
              <w:left w:val="nil"/>
              <w:bottom w:val="nil"/>
              <w:right w:val="nil"/>
            </w:tcBorders>
            <w:vAlign w:val="center"/>
            <w:hideMark/>
          </w:tcPr>
          <w:p w:rsidR="001D12AF" w:rsidRDefault="001D12AF">
            <w:pPr>
              <w:rPr>
                <w:rFonts w:eastAsiaTheme="minorEastAsia"/>
              </w:rPr>
            </w:pPr>
          </w:p>
        </w:tc>
        <w:tc>
          <w:tcPr>
            <w:tcW w:w="160" w:type="dxa"/>
            <w:tcBorders>
              <w:top w:val="nil"/>
              <w:left w:val="nil"/>
              <w:bottom w:val="nil"/>
              <w:right w:val="nil"/>
            </w:tcBorders>
            <w:vAlign w:val="center"/>
            <w:hideMark/>
          </w:tcPr>
          <w:p w:rsidR="001D12AF" w:rsidRDefault="001D12AF">
            <w:pPr>
              <w:rPr>
                <w:rFonts w:eastAsiaTheme="minorEastAsia"/>
              </w:rPr>
            </w:pPr>
          </w:p>
        </w:tc>
      </w:tr>
    </w:tbl>
    <w:p w:rsidR="001D12AF" w:rsidRDefault="001D12AF" w:rsidP="001D12AF">
      <w:pPr>
        <w:tabs>
          <w:tab w:val="left" w:pos="3402"/>
          <w:tab w:val="left" w:pos="3686"/>
        </w:tabs>
        <w:spacing w:after="120" w:line="240" w:lineRule="auto"/>
        <w:jc w:val="both"/>
        <w:rPr>
          <w:rFonts w:ascii="Arial" w:hAnsi="Arial" w:cs="Arial"/>
          <w:b/>
          <w:sz w:val="24"/>
          <w:szCs w:val="24"/>
        </w:rPr>
      </w:pPr>
    </w:p>
    <w:p w:rsidR="001D12AF" w:rsidRPr="000D692F" w:rsidRDefault="001D12AF" w:rsidP="001D12AF">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Pr>
          <w:rFonts w:ascii="Arial" w:hAnsi="Arial" w:cs="Arial"/>
          <w:b/>
          <w:sz w:val="24"/>
          <w:szCs w:val="24"/>
        </w:rPr>
        <w:t>6</w:t>
      </w:r>
    </w:p>
    <w:p w:rsidR="001D12AF" w:rsidRPr="00A346A6" w:rsidRDefault="001D12AF" w:rsidP="001D12AF">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10/02</w:t>
      </w:r>
      <w:r w:rsidRPr="00A346A6">
        <w:rPr>
          <w:rFonts w:ascii="Arial" w:hAnsi="Arial" w:cs="Arial"/>
          <w:sz w:val="24"/>
          <w:szCs w:val="24"/>
        </w:rPr>
        <w:t>/202</w:t>
      </w:r>
      <w:r>
        <w:rPr>
          <w:rFonts w:ascii="Arial" w:hAnsi="Arial" w:cs="Arial"/>
          <w:sz w:val="24"/>
          <w:szCs w:val="24"/>
        </w:rPr>
        <w:t>3</w:t>
      </w:r>
    </w:p>
    <w:p w:rsidR="001D12AF" w:rsidRPr="002F211D" w:rsidRDefault="001D12AF" w:rsidP="001D12AF">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5B39BE">
        <w:rPr>
          <w:rFonts w:ascii="Arial" w:hAnsi="Arial" w:cs="Arial"/>
          <w:sz w:val="24"/>
          <w:szCs w:val="24"/>
        </w:rPr>
        <w:tab/>
        <w:t>1</w:t>
      </w:r>
      <w:r w:rsidR="00A85D62">
        <w:rPr>
          <w:rFonts w:ascii="Arial" w:hAnsi="Arial" w:cs="Arial"/>
          <w:sz w:val="24"/>
          <w:szCs w:val="24"/>
        </w:rPr>
        <w:t>2</w:t>
      </w:r>
    </w:p>
    <w:p w:rsidR="001D12AF" w:rsidRPr="00A346A6" w:rsidRDefault="001D12AF" w:rsidP="001D12AF">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w:t>
      </w:r>
      <w:r w:rsidRPr="00A346A6">
        <w:rPr>
          <w:rFonts w:ascii="Arial" w:hAnsi="Arial" w:cs="Arial"/>
          <w:sz w:val="24"/>
          <w:szCs w:val="24"/>
        </w:rPr>
        <w:t>/</w:t>
      </w:r>
      <w:r>
        <w:rPr>
          <w:rFonts w:ascii="Arial" w:hAnsi="Arial" w:cs="Arial"/>
          <w:sz w:val="24"/>
          <w:szCs w:val="24"/>
        </w:rPr>
        <w:t>02</w:t>
      </w:r>
      <w:r w:rsidRPr="00A346A6">
        <w:rPr>
          <w:rFonts w:ascii="Arial" w:hAnsi="Arial" w:cs="Arial"/>
          <w:sz w:val="24"/>
          <w:szCs w:val="24"/>
        </w:rPr>
        <w:t>/202</w:t>
      </w:r>
      <w:r>
        <w:rPr>
          <w:rFonts w:ascii="Arial" w:hAnsi="Arial" w:cs="Arial"/>
          <w:sz w:val="24"/>
          <w:szCs w:val="24"/>
        </w:rPr>
        <w:t>3</w:t>
      </w:r>
    </w:p>
    <w:p w:rsidR="001D12AF" w:rsidRDefault="001D12AF" w:rsidP="001D12AF">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34</w:t>
      </w:r>
    </w:p>
    <w:p w:rsidR="001D12AF" w:rsidRDefault="001D12AF" w:rsidP="001D12AF">
      <w:pPr>
        <w:tabs>
          <w:tab w:val="left" w:pos="3402"/>
          <w:tab w:val="left" w:pos="3686"/>
        </w:tabs>
        <w:spacing w:after="120" w:line="240" w:lineRule="auto"/>
        <w:jc w:val="both"/>
        <w:rPr>
          <w:rFonts w:ascii="Arial" w:hAnsi="Arial" w:cs="Arial"/>
        </w:rPr>
      </w:pPr>
      <w:r>
        <w:rPr>
          <w:rFonts w:ascii="Arial" w:hAnsi="Arial" w:cs="Arial"/>
          <w:b/>
          <w:sz w:val="24"/>
          <w:szCs w:val="24"/>
        </w:rPr>
        <w:t>KOMİSYON ADI</w:t>
      </w:r>
      <w:r>
        <w:rPr>
          <w:b/>
          <w:sz w:val="24"/>
          <w:szCs w:val="24"/>
        </w:rPr>
        <w:tab/>
        <w:t>:</w:t>
      </w:r>
      <w:r>
        <w:rPr>
          <w:b/>
          <w:sz w:val="24"/>
          <w:szCs w:val="24"/>
        </w:rPr>
        <w:tab/>
      </w:r>
      <w:r>
        <w:rPr>
          <w:rFonts w:ascii="Arial" w:hAnsi="Arial" w:cs="Arial"/>
        </w:rPr>
        <w:t xml:space="preserve">İmar Komisyonu, Ekoloji Komisyonu, </w:t>
      </w:r>
    </w:p>
    <w:p w:rsidR="001D12AF" w:rsidRDefault="001D12AF" w:rsidP="001D12AF">
      <w:pPr>
        <w:tabs>
          <w:tab w:val="left" w:pos="3402"/>
          <w:tab w:val="left" w:pos="3686"/>
        </w:tabs>
        <w:spacing w:after="120" w:line="240" w:lineRule="auto"/>
        <w:jc w:val="both"/>
        <w:rPr>
          <w:rFonts w:ascii="Arial" w:hAnsi="Arial" w:cs="Arial"/>
          <w:color w:val="000000" w:themeColor="text1"/>
        </w:rPr>
      </w:pPr>
      <w:r>
        <w:rPr>
          <w:rFonts w:ascii="Arial" w:hAnsi="Arial" w:cs="Arial"/>
          <w:b/>
          <w:color w:val="000000" w:themeColor="text1"/>
        </w:rPr>
        <w:t>KOMİSYON ÜYELERİ İSİMLERİ</w:t>
      </w:r>
      <w:r>
        <w:rPr>
          <w:rFonts w:ascii="Arial" w:hAnsi="Arial" w:cs="Arial"/>
          <w:b/>
          <w:color w:val="000000" w:themeColor="text1"/>
        </w:rPr>
        <w:tab/>
        <w:t>:</w:t>
      </w:r>
      <w:r>
        <w:rPr>
          <w:rFonts w:ascii="Arial" w:hAnsi="Arial" w:cs="Arial"/>
          <w:b/>
          <w:color w:val="000000" w:themeColor="text1"/>
        </w:rPr>
        <w:tab/>
      </w:r>
      <w:r>
        <w:rPr>
          <w:rFonts w:ascii="Arial" w:hAnsi="Arial" w:cs="Arial"/>
          <w:b/>
        </w:rPr>
        <w:t xml:space="preserve">İmar Komisyonu: </w:t>
      </w:r>
      <w:r>
        <w:rPr>
          <w:rFonts w:ascii="Arial" w:hAnsi="Arial" w:cs="Arial"/>
        </w:rPr>
        <w:t>Musa TAŞ (Kom. Başk),Hasan ÖZCAN</w:t>
      </w:r>
      <w:r>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t xml:space="preserve">(Kom.Başk. V.) Metin SOLUNOĞLU, Mehmet YEŞİL,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Mehmet Ali AYDENİZ</w:t>
      </w:r>
    </w:p>
    <w:p w:rsidR="001D12AF" w:rsidRDefault="001D12AF" w:rsidP="001D12AF">
      <w:pPr>
        <w:tabs>
          <w:tab w:val="left" w:pos="3402"/>
          <w:tab w:val="left" w:pos="3686"/>
        </w:tabs>
        <w:spacing w:after="120" w:line="240" w:lineRule="auto"/>
        <w:jc w:val="both"/>
        <w:rPr>
          <w:rFonts w:ascii="Arial" w:hAnsi="Arial" w:cs="Arial"/>
          <w:color w:val="000000" w:themeColor="text1"/>
        </w:rPr>
      </w:pPr>
      <w:r>
        <w:rPr>
          <w:rFonts w:ascii="Arial" w:hAnsi="Arial" w:cs="Arial"/>
          <w:color w:val="000000" w:themeColor="text1"/>
        </w:rPr>
        <w:tab/>
      </w:r>
      <w:r>
        <w:rPr>
          <w:rFonts w:ascii="Arial" w:hAnsi="Arial" w:cs="Arial"/>
          <w:color w:val="000000" w:themeColor="text1"/>
        </w:rPr>
        <w:tab/>
      </w:r>
      <w:r>
        <w:rPr>
          <w:rFonts w:ascii="Arial" w:hAnsi="Arial" w:cs="Arial"/>
          <w:b/>
          <w:color w:val="000000" w:themeColor="text1"/>
        </w:rPr>
        <w:t xml:space="preserve">Ekoloji Komisyonu: </w:t>
      </w:r>
      <w:r>
        <w:rPr>
          <w:rFonts w:ascii="Arial" w:hAnsi="Arial" w:cs="Arial"/>
          <w:color w:val="000000" w:themeColor="text1"/>
        </w:rPr>
        <w:t xml:space="preserve">Harun GÖKALP(Kom. Başk),Vahap </w:t>
      </w:r>
      <w:r>
        <w:rPr>
          <w:rFonts w:ascii="Arial" w:hAnsi="Arial" w:cs="Arial"/>
          <w:color w:val="000000" w:themeColor="text1"/>
        </w:rPr>
        <w:tab/>
      </w:r>
      <w:r>
        <w:rPr>
          <w:rFonts w:ascii="Arial" w:hAnsi="Arial" w:cs="Arial"/>
          <w:color w:val="000000" w:themeColor="text1"/>
        </w:rPr>
        <w:tab/>
        <w:t xml:space="preserve">DÜZOVA  (Kom.Başk.V.) Haydar ÖZDEMİR, Hasan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TOGAY, Yusuf KAPLAN</w:t>
      </w:r>
    </w:p>
    <w:p w:rsidR="001D12AF" w:rsidRPr="001D12AF" w:rsidRDefault="001D12AF" w:rsidP="001D12AF">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Pr>
          <w:sz w:val="24"/>
          <w:szCs w:val="24"/>
        </w:rPr>
        <w:t>28</w:t>
      </w:r>
      <w:r w:rsidRPr="00B0181B">
        <w:rPr>
          <w:sz w:val="24"/>
          <w:szCs w:val="24"/>
        </w:rPr>
        <w:t>/0</w:t>
      </w:r>
      <w:r>
        <w:rPr>
          <w:sz w:val="24"/>
          <w:szCs w:val="24"/>
        </w:rPr>
        <w:t>2</w:t>
      </w:r>
      <w:r w:rsidRPr="00B0181B">
        <w:rPr>
          <w:sz w:val="24"/>
          <w:szCs w:val="24"/>
        </w:rPr>
        <w:t>/2023</w:t>
      </w:r>
    </w:p>
    <w:p w:rsidR="00A85D62" w:rsidRPr="00A85D62" w:rsidRDefault="001D12AF" w:rsidP="00A85D62">
      <w:pPr>
        <w:jc w:val="both"/>
        <w:rPr>
          <w:rFonts w:ascii="Arial" w:hAnsi="Arial" w:cs="Arial"/>
        </w:rPr>
      </w:pPr>
      <w:r w:rsidRPr="00B0181B">
        <w:rPr>
          <w:rFonts w:ascii="Arial" w:hAnsi="Arial" w:cs="Arial"/>
          <w:b/>
          <w:sz w:val="24"/>
          <w:szCs w:val="24"/>
        </w:rPr>
        <w:t>KOMİSYON RAPORU</w:t>
      </w:r>
      <w:r w:rsidRPr="00B0181B">
        <w:rPr>
          <w:rFonts w:ascii="Arial" w:hAnsi="Arial" w:cs="Arial"/>
          <w:b/>
          <w:sz w:val="24"/>
          <w:szCs w:val="24"/>
        </w:rPr>
        <w:tab/>
      </w:r>
      <w:r w:rsidR="00A85D62">
        <w:rPr>
          <w:rFonts w:ascii="Arial" w:hAnsi="Arial" w:cs="Arial"/>
          <w:b/>
          <w:sz w:val="24"/>
          <w:szCs w:val="24"/>
        </w:rPr>
        <w:t xml:space="preserve">         </w:t>
      </w:r>
      <w:r w:rsidRPr="00B0181B">
        <w:rPr>
          <w:rFonts w:ascii="Arial" w:hAnsi="Arial" w:cs="Arial"/>
          <w:b/>
          <w:sz w:val="24"/>
          <w:szCs w:val="24"/>
        </w:rPr>
        <w:t>:</w:t>
      </w:r>
      <w:r>
        <w:rPr>
          <w:rFonts w:ascii="Arial" w:hAnsi="Arial" w:cs="Arial"/>
          <w:b/>
          <w:sz w:val="24"/>
          <w:szCs w:val="24"/>
        </w:rPr>
        <w:tab/>
      </w:r>
      <w:r w:rsidR="00A85D62" w:rsidRPr="00A85D62">
        <w:rPr>
          <w:rFonts w:ascii="Arial" w:hAnsi="Arial" w:cs="Arial"/>
        </w:rPr>
        <w:t>İdaremiz tarafından, Adana-Mersin Otoyolu’nun kuzeyinde kalan, Yenişehir İlçesi, Kocavilayet Mahallesi sınırları arasında kalan bölgeyi kapsamakta olup yaklaşık 197 hektarlık (ha) alanda TEKLİF-331003717 Plan Teklif Numaralı, Kocavilayet 1/1000 Ölçekli İlave ve  Revizyon Uygulama İmar Planı hazırlanmıştır.</w:t>
      </w:r>
    </w:p>
    <w:p w:rsidR="001D12AF" w:rsidRDefault="00A85D62" w:rsidP="00A85D62">
      <w:pPr>
        <w:jc w:val="both"/>
        <w:rPr>
          <w:rFonts w:ascii="Times New Roman" w:hAnsi="Times New Roman" w:cs="Times New Roman"/>
          <w:sz w:val="24"/>
          <w:szCs w:val="24"/>
        </w:rPr>
      </w:pPr>
      <w:r w:rsidRPr="00A85D62">
        <w:rPr>
          <w:rFonts w:ascii="Arial" w:hAnsi="Arial" w:cs="Arial"/>
        </w:rPr>
        <w:t>Teklifin incelenmesi sonucunda; komisyonlarımız tarafından detaylı incelemenin devam etmesi nedeniyle teklifin bir sonraki meclis toplantısında görüşülmesine komisyonlarımızca oy birliği ile karar verilmiştir.</w:t>
      </w:r>
    </w:p>
    <w:p w:rsidR="001D12AF" w:rsidRDefault="001D12AF" w:rsidP="001D12AF">
      <w:pPr>
        <w:tabs>
          <w:tab w:val="left" w:pos="3402"/>
          <w:tab w:val="left" w:pos="3686"/>
        </w:tabs>
        <w:spacing w:after="120" w:line="240" w:lineRule="auto"/>
        <w:jc w:val="both"/>
        <w:rPr>
          <w:rFonts w:ascii="Arial" w:hAnsi="Arial" w:cs="Arial"/>
        </w:rPr>
      </w:pPr>
    </w:p>
    <w:p w:rsidR="001D12AF" w:rsidRDefault="001D12AF" w:rsidP="001D12AF">
      <w:pPr>
        <w:tabs>
          <w:tab w:val="left" w:pos="3402"/>
          <w:tab w:val="left" w:pos="3686"/>
        </w:tabs>
        <w:spacing w:after="120" w:line="240" w:lineRule="auto"/>
        <w:jc w:val="both"/>
        <w:rPr>
          <w:rFonts w:ascii="Arial" w:hAnsi="Arial" w:cs="Arial"/>
        </w:rPr>
      </w:pPr>
    </w:p>
    <w:p w:rsidR="001D12AF" w:rsidRDefault="001D12AF" w:rsidP="001D12AF">
      <w:pPr>
        <w:tabs>
          <w:tab w:val="left" w:pos="3402"/>
          <w:tab w:val="left" w:pos="3686"/>
        </w:tabs>
        <w:spacing w:after="120" w:line="240" w:lineRule="auto"/>
        <w:jc w:val="both"/>
        <w:rPr>
          <w:rFonts w:ascii="Arial" w:hAnsi="Arial" w:cs="Arial"/>
          <w:b/>
          <w:sz w:val="24"/>
          <w:szCs w:val="24"/>
        </w:rPr>
      </w:pPr>
    </w:p>
    <w:p w:rsidR="00B0698D" w:rsidRDefault="00B0698D" w:rsidP="00B0698D">
      <w:pPr>
        <w:tabs>
          <w:tab w:val="left" w:pos="3402"/>
          <w:tab w:val="left" w:pos="3686"/>
        </w:tabs>
        <w:spacing w:after="120" w:line="240" w:lineRule="auto"/>
        <w:jc w:val="both"/>
        <w:rPr>
          <w:rFonts w:ascii="Arial" w:hAnsi="Arial" w:cs="Arial"/>
          <w:b/>
          <w:sz w:val="24"/>
          <w:szCs w:val="24"/>
        </w:rPr>
      </w:pPr>
    </w:p>
    <w:p w:rsidR="00B0698D" w:rsidRDefault="00B0698D" w:rsidP="00B0698D">
      <w:pPr>
        <w:tabs>
          <w:tab w:val="left" w:pos="3402"/>
          <w:tab w:val="left" w:pos="3686"/>
        </w:tabs>
        <w:spacing w:after="120" w:line="240" w:lineRule="auto"/>
        <w:jc w:val="both"/>
        <w:rPr>
          <w:rFonts w:ascii="Arial" w:hAnsi="Arial" w:cs="Arial"/>
          <w:b/>
          <w:sz w:val="24"/>
          <w:szCs w:val="24"/>
        </w:rPr>
      </w:pPr>
    </w:p>
    <w:p w:rsidR="00B0698D" w:rsidRDefault="00B0698D" w:rsidP="00B0698D">
      <w:pPr>
        <w:tabs>
          <w:tab w:val="left" w:pos="3402"/>
          <w:tab w:val="left" w:pos="3686"/>
        </w:tabs>
        <w:spacing w:after="120" w:line="240" w:lineRule="auto"/>
        <w:jc w:val="both"/>
        <w:rPr>
          <w:rFonts w:ascii="Arial" w:hAnsi="Arial" w:cs="Arial"/>
          <w:b/>
          <w:sz w:val="24"/>
          <w:szCs w:val="24"/>
        </w:rPr>
      </w:pPr>
    </w:p>
    <w:p w:rsidR="00B0698D" w:rsidRDefault="00B0698D" w:rsidP="00B0698D">
      <w:pPr>
        <w:tabs>
          <w:tab w:val="left" w:pos="3402"/>
          <w:tab w:val="left" w:pos="3686"/>
        </w:tabs>
        <w:spacing w:after="120" w:line="240" w:lineRule="auto"/>
        <w:jc w:val="both"/>
        <w:rPr>
          <w:rFonts w:ascii="Arial" w:hAnsi="Arial" w:cs="Arial"/>
          <w:b/>
          <w:sz w:val="24"/>
          <w:szCs w:val="24"/>
        </w:rPr>
      </w:pPr>
    </w:p>
    <w:p w:rsidR="00B0698D" w:rsidRDefault="00B0698D" w:rsidP="00B0698D">
      <w:pPr>
        <w:tabs>
          <w:tab w:val="left" w:pos="3402"/>
          <w:tab w:val="left" w:pos="3686"/>
        </w:tabs>
        <w:spacing w:after="120" w:line="240" w:lineRule="auto"/>
        <w:jc w:val="both"/>
        <w:rPr>
          <w:rFonts w:ascii="Arial" w:hAnsi="Arial" w:cs="Arial"/>
          <w:b/>
          <w:sz w:val="24"/>
          <w:szCs w:val="24"/>
        </w:rPr>
      </w:pPr>
    </w:p>
    <w:p w:rsidR="00A85D62" w:rsidRDefault="00A85D62" w:rsidP="00B0698D">
      <w:pPr>
        <w:tabs>
          <w:tab w:val="left" w:pos="3402"/>
          <w:tab w:val="left" w:pos="3686"/>
        </w:tabs>
        <w:spacing w:after="120" w:line="240" w:lineRule="auto"/>
        <w:jc w:val="both"/>
        <w:rPr>
          <w:rFonts w:ascii="Arial" w:hAnsi="Arial" w:cs="Arial"/>
          <w:b/>
          <w:sz w:val="24"/>
          <w:szCs w:val="24"/>
        </w:rPr>
      </w:pPr>
    </w:p>
    <w:p w:rsidR="00A85D62" w:rsidRDefault="00A85D62" w:rsidP="00B0698D">
      <w:pPr>
        <w:tabs>
          <w:tab w:val="left" w:pos="3402"/>
          <w:tab w:val="left" w:pos="3686"/>
        </w:tabs>
        <w:spacing w:after="120" w:line="240" w:lineRule="auto"/>
        <w:jc w:val="both"/>
        <w:rPr>
          <w:rFonts w:ascii="Arial" w:hAnsi="Arial" w:cs="Arial"/>
          <w:b/>
          <w:sz w:val="24"/>
          <w:szCs w:val="24"/>
        </w:rPr>
      </w:pPr>
    </w:p>
    <w:p w:rsidR="00A85D62" w:rsidRDefault="00A85D62" w:rsidP="00B0698D">
      <w:pPr>
        <w:tabs>
          <w:tab w:val="left" w:pos="3402"/>
          <w:tab w:val="left" w:pos="3686"/>
        </w:tabs>
        <w:spacing w:after="120" w:line="240" w:lineRule="auto"/>
        <w:jc w:val="both"/>
        <w:rPr>
          <w:rFonts w:ascii="Arial" w:hAnsi="Arial" w:cs="Arial"/>
          <w:b/>
          <w:sz w:val="24"/>
          <w:szCs w:val="24"/>
        </w:rPr>
      </w:pPr>
    </w:p>
    <w:p w:rsidR="00A85D62" w:rsidRDefault="00A85D62" w:rsidP="00B0698D">
      <w:pPr>
        <w:tabs>
          <w:tab w:val="left" w:pos="3402"/>
          <w:tab w:val="left" w:pos="3686"/>
        </w:tabs>
        <w:spacing w:after="120" w:line="240" w:lineRule="auto"/>
        <w:jc w:val="both"/>
        <w:rPr>
          <w:rFonts w:ascii="Arial" w:hAnsi="Arial" w:cs="Arial"/>
          <w:b/>
          <w:sz w:val="24"/>
          <w:szCs w:val="24"/>
        </w:rPr>
      </w:pPr>
    </w:p>
    <w:p w:rsidR="00A85D62" w:rsidRDefault="00A85D62" w:rsidP="00B0698D">
      <w:pPr>
        <w:tabs>
          <w:tab w:val="left" w:pos="3402"/>
          <w:tab w:val="left" w:pos="3686"/>
        </w:tabs>
        <w:spacing w:after="120" w:line="240" w:lineRule="auto"/>
        <w:jc w:val="both"/>
        <w:rPr>
          <w:rFonts w:ascii="Arial" w:hAnsi="Arial" w:cs="Arial"/>
          <w:b/>
          <w:sz w:val="24"/>
          <w:szCs w:val="24"/>
        </w:rPr>
      </w:pPr>
    </w:p>
    <w:p w:rsidR="00A85D62" w:rsidRDefault="00A85D62" w:rsidP="00B0698D">
      <w:pPr>
        <w:tabs>
          <w:tab w:val="left" w:pos="3402"/>
          <w:tab w:val="left" w:pos="3686"/>
        </w:tabs>
        <w:spacing w:after="120" w:line="240" w:lineRule="auto"/>
        <w:jc w:val="both"/>
        <w:rPr>
          <w:rFonts w:ascii="Arial" w:hAnsi="Arial" w:cs="Arial"/>
          <w:b/>
          <w:sz w:val="24"/>
          <w:szCs w:val="24"/>
        </w:rPr>
      </w:pPr>
    </w:p>
    <w:p w:rsidR="00A85D62" w:rsidRDefault="00A85D62" w:rsidP="00A85D62">
      <w:pPr>
        <w:tabs>
          <w:tab w:val="left" w:pos="3402"/>
          <w:tab w:val="left" w:pos="3686"/>
        </w:tabs>
        <w:spacing w:after="120" w:line="240" w:lineRule="auto"/>
        <w:jc w:val="both"/>
        <w:rPr>
          <w:rFonts w:ascii="Arial" w:hAnsi="Arial" w:cs="Arial"/>
          <w:b/>
          <w:sz w:val="24"/>
          <w:szCs w:val="24"/>
        </w:rPr>
      </w:pPr>
    </w:p>
    <w:p w:rsidR="00A85D62" w:rsidRPr="000D692F" w:rsidRDefault="00A85D62" w:rsidP="00A85D62">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Pr>
          <w:rFonts w:ascii="Arial" w:hAnsi="Arial" w:cs="Arial"/>
          <w:b/>
          <w:sz w:val="24"/>
          <w:szCs w:val="24"/>
        </w:rPr>
        <w:t>7</w:t>
      </w:r>
    </w:p>
    <w:p w:rsidR="00A85D62" w:rsidRPr="00A346A6" w:rsidRDefault="00A85D62" w:rsidP="00A85D62">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10/02</w:t>
      </w:r>
      <w:r w:rsidRPr="00A346A6">
        <w:rPr>
          <w:rFonts w:ascii="Arial" w:hAnsi="Arial" w:cs="Arial"/>
          <w:sz w:val="24"/>
          <w:szCs w:val="24"/>
        </w:rPr>
        <w:t>/202</w:t>
      </w:r>
      <w:r>
        <w:rPr>
          <w:rFonts w:ascii="Arial" w:hAnsi="Arial" w:cs="Arial"/>
          <w:sz w:val="24"/>
          <w:szCs w:val="24"/>
        </w:rPr>
        <w:t>3</w:t>
      </w:r>
    </w:p>
    <w:p w:rsidR="00A85D62" w:rsidRPr="002F211D" w:rsidRDefault="00A85D62" w:rsidP="00A85D62">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5B39BE">
        <w:rPr>
          <w:rFonts w:ascii="Arial" w:hAnsi="Arial" w:cs="Arial"/>
          <w:sz w:val="24"/>
          <w:szCs w:val="24"/>
        </w:rPr>
        <w:tab/>
        <w:t>1</w:t>
      </w:r>
      <w:r>
        <w:rPr>
          <w:rFonts w:ascii="Arial" w:hAnsi="Arial" w:cs="Arial"/>
          <w:sz w:val="24"/>
          <w:szCs w:val="24"/>
        </w:rPr>
        <w:t>3</w:t>
      </w:r>
    </w:p>
    <w:p w:rsidR="00A85D62" w:rsidRPr="00A346A6" w:rsidRDefault="00A85D62" w:rsidP="00A85D62">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w:t>
      </w:r>
      <w:r w:rsidRPr="00A346A6">
        <w:rPr>
          <w:rFonts w:ascii="Arial" w:hAnsi="Arial" w:cs="Arial"/>
          <w:sz w:val="24"/>
          <w:szCs w:val="24"/>
        </w:rPr>
        <w:t>/</w:t>
      </w:r>
      <w:r>
        <w:rPr>
          <w:rFonts w:ascii="Arial" w:hAnsi="Arial" w:cs="Arial"/>
          <w:sz w:val="24"/>
          <w:szCs w:val="24"/>
        </w:rPr>
        <w:t>02</w:t>
      </w:r>
      <w:r w:rsidRPr="00A346A6">
        <w:rPr>
          <w:rFonts w:ascii="Arial" w:hAnsi="Arial" w:cs="Arial"/>
          <w:sz w:val="24"/>
          <w:szCs w:val="24"/>
        </w:rPr>
        <w:t>/202</w:t>
      </w:r>
      <w:r>
        <w:rPr>
          <w:rFonts w:ascii="Arial" w:hAnsi="Arial" w:cs="Arial"/>
          <w:sz w:val="24"/>
          <w:szCs w:val="24"/>
        </w:rPr>
        <w:t>3</w:t>
      </w:r>
    </w:p>
    <w:p w:rsidR="00A85D62" w:rsidRDefault="00A85D62" w:rsidP="00A85D62">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35</w:t>
      </w:r>
    </w:p>
    <w:p w:rsidR="00A85D62" w:rsidRDefault="00A85D62" w:rsidP="00A85D62">
      <w:pPr>
        <w:tabs>
          <w:tab w:val="left" w:pos="3402"/>
          <w:tab w:val="left" w:pos="3686"/>
        </w:tabs>
        <w:spacing w:after="120" w:line="240" w:lineRule="auto"/>
        <w:jc w:val="both"/>
        <w:rPr>
          <w:rFonts w:ascii="Arial" w:hAnsi="Arial" w:cs="Arial"/>
        </w:rPr>
      </w:pPr>
      <w:r>
        <w:rPr>
          <w:rFonts w:ascii="Arial" w:hAnsi="Arial" w:cs="Arial"/>
          <w:b/>
          <w:sz w:val="24"/>
          <w:szCs w:val="24"/>
        </w:rPr>
        <w:t>KOMİSYON ADI</w:t>
      </w:r>
      <w:r>
        <w:rPr>
          <w:b/>
          <w:sz w:val="24"/>
          <w:szCs w:val="24"/>
        </w:rPr>
        <w:tab/>
        <w:t>:</w:t>
      </w:r>
      <w:r>
        <w:rPr>
          <w:b/>
          <w:sz w:val="24"/>
          <w:szCs w:val="24"/>
        </w:rPr>
        <w:tab/>
      </w:r>
      <w:r>
        <w:rPr>
          <w:rFonts w:ascii="Arial" w:hAnsi="Arial" w:cs="Arial"/>
        </w:rPr>
        <w:t xml:space="preserve">İmar Komisyonu, </w:t>
      </w:r>
      <w:r w:rsidR="002F36BE">
        <w:rPr>
          <w:rFonts w:ascii="Arial" w:hAnsi="Arial" w:cs="Arial"/>
        </w:rPr>
        <w:t>Gıda Tarım ve Sağlık</w:t>
      </w:r>
      <w:r>
        <w:rPr>
          <w:rFonts w:ascii="Arial" w:hAnsi="Arial" w:cs="Arial"/>
        </w:rPr>
        <w:t xml:space="preserve"> Komisyonu, </w:t>
      </w:r>
    </w:p>
    <w:p w:rsidR="00A85D62" w:rsidRDefault="00A85D62" w:rsidP="00A85D62">
      <w:pPr>
        <w:tabs>
          <w:tab w:val="left" w:pos="3402"/>
          <w:tab w:val="left" w:pos="3686"/>
        </w:tabs>
        <w:spacing w:after="120" w:line="240" w:lineRule="auto"/>
        <w:jc w:val="both"/>
        <w:rPr>
          <w:rFonts w:ascii="Arial" w:hAnsi="Arial" w:cs="Arial"/>
          <w:color w:val="000000" w:themeColor="text1"/>
        </w:rPr>
      </w:pPr>
      <w:r>
        <w:rPr>
          <w:rFonts w:ascii="Arial" w:hAnsi="Arial" w:cs="Arial"/>
          <w:b/>
          <w:color w:val="000000" w:themeColor="text1"/>
        </w:rPr>
        <w:t>KOMİSYON ÜYELERİ İSİMLERİ</w:t>
      </w:r>
      <w:r>
        <w:rPr>
          <w:rFonts w:ascii="Arial" w:hAnsi="Arial" w:cs="Arial"/>
          <w:b/>
          <w:color w:val="000000" w:themeColor="text1"/>
        </w:rPr>
        <w:tab/>
        <w:t>:</w:t>
      </w:r>
      <w:r>
        <w:rPr>
          <w:rFonts w:ascii="Arial" w:hAnsi="Arial" w:cs="Arial"/>
          <w:b/>
          <w:color w:val="000000" w:themeColor="text1"/>
        </w:rPr>
        <w:tab/>
      </w:r>
      <w:r>
        <w:rPr>
          <w:rFonts w:ascii="Arial" w:hAnsi="Arial" w:cs="Arial"/>
          <w:b/>
        </w:rPr>
        <w:t xml:space="preserve">İmar Komisyonu: </w:t>
      </w:r>
      <w:r>
        <w:rPr>
          <w:rFonts w:ascii="Arial" w:hAnsi="Arial" w:cs="Arial"/>
        </w:rPr>
        <w:t>Musa TAŞ (Kom. Başk),Hasan ÖZCAN</w:t>
      </w:r>
      <w:r>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t xml:space="preserve">(Kom.Başk. V.) Metin SOLUNOĞLU, Mehmet YEŞİL,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Mehmet Ali AYDENİZ</w:t>
      </w:r>
    </w:p>
    <w:p w:rsidR="002F36BE" w:rsidRDefault="00A85D62" w:rsidP="00A85D62">
      <w:pPr>
        <w:tabs>
          <w:tab w:val="left" w:pos="3402"/>
          <w:tab w:val="left" w:pos="3686"/>
        </w:tabs>
        <w:spacing w:after="120" w:line="240" w:lineRule="auto"/>
        <w:jc w:val="both"/>
        <w:rPr>
          <w:rFonts w:ascii="Arial" w:hAnsi="Arial" w:cs="Arial"/>
          <w:color w:val="000000" w:themeColor="text1"/>
        </w:rPr>
      </w:pPr>
      <w:r>
        <w:rPr>
          <w:rFonts w:ascii="Arial" w:hAnsi="Arial" w:cs="Arial"/>
          <w:color w:val="000000" w:themeColor="text1"/>
        </w:rPr>
        <w:tab/>
      </w:r>
      <w:r>
        <w:rPr>
          <w:rFonts w:ascii="Arial" w:hAnsi="Arial" w:cs="Arial"/>
          <w:color w:val="000000" w:themeColor="text1"/>
        </w:rPr>
        <w:tab/>
      </w:r>
      <w:r w:rsidR="002F36BE">
        <w:rPr>
          <w:b/>
          <w:color w:val="000000" w:themeColor="text1"/>
          <w:sz w:val="24"/>
          <w:szCs w:val="24"/>
        </w:rPr>
        <w:t xml:space="preserve">Gıda Tarım ve Sağlık Komisyonu: </w:t>
      </w:r>
      <w:r w:rsidR="002F36BE">
        <w:rPr>
          <w:color w:val="000000" w:themeColor="text1"/>
          <w:sz w:val="24"/>
          <w:szCs w:val="24"/>
        </w:rPr>
        <w:t xml:space="preserve">Hülya GÜNEL (Kom. </w:t>
      </w:r>
      <w:r w:rsidR="002F36BE">
        <w:rPr>
          <w:color w:val="000000" w:themeColor="text1"/>
          <w:sz w:val="24"/>
          <w:szCs w:val="24"/>
        </w:rPr>
        <w:tab/>
      </w:r>
      <w:r w:rsidR="002F36BE">
        <w:rPr>
          <w:color w:val="000000" w:themeColor="text1"/>
          <w:sz w:val="24"/>
          <w:szCs w:val="24"/>
        </w:rPr>
        <w:tab/>
      </w:r>
      <w:r w:rsidR="002F36BE">
        <w:rPr>
          <w:color w:val="000000" w:themeColor="text1"/>
          <w:sz w:val="24"/>
          <w:szCs w:val="24"/>
        </w:rPr>
        <w:tab/>
        <w:t xml:space="preserve">Başk.), Hacı Bayram BATTI (Kom. Başk. V), Özkan ÖZDEMİR, </w:t>
      </w:r>
      <w:r w:rsidR="002F36BE">
        <w:rPr>
          <w:color w:val="000000" w:themeColor="text1"/>
          <w:sz w:val="24"/>
          <w:szCs w:val="24"/>
        </w:rPr>
        <w:tab/>
      </w:r>
      <w:r w:rsidR="002F36BE">
        <w:rPr>
          <w:color w:val="000000" w:themeColor="text1"/>
          <w:sz w:val="24"/>
          <w:szCs w:val="24"/>
        </w:rPr>
        <w:tab/>
        <w:t>Mehmet AKKAŞ, Fuat AKBAŞ</w:t>
      </w:r>
    </w:p>
    <w:p w:rsidR="00A85D62" w:rsidRPr="001D12AF" w:rsidRDefault="00A85D62" w:rsidP="00A85D62">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Pr>
          <w:sz w:val="24"/>
          <w:szCs w:val="24"/>
        </w:rPr>
        <w:t>2</w:t>
      </w:r>
      <w:r w:rsidR="00FB6804">
        <w:rPr>
          <w:sz w:val="24"/>
          <w:szCs w:val="24"/>
        </w:rPr>
        <w:t>4</w:t>
      </w:r>
      <w:r w:rsidRPr="00B0181B">
        <w:rPr>
          <w:sz w:val="24"/>
          <w:szCs w:val="24"/>
        </w:rPr>
        <w:t>/0</w:t>
      </w:r>
      <w:r>
        <w:rPr>
          <w:sz w:val="24"/>
          <w:szCs w:val="24"/>
        </w:rPr>
        <w:t>2</w:t>
      </w:r>
      <w:r w:rsidRPr="00B0181B">
        <w:rPr>
          <w:sz w:val="24"/>
          <w:szCs w:val="24"/>
        </w:rPr>
        <w:t>/2023</w:t>
      </w:r>
    </w:p>
    <w:p w:rsidR="00FB6804" w:rsidRPr="00FB6804" w:rsidRDefault="00A85D62" w:rsidP="00FB6804">
      <w:pPr>
        <w:tabs>
          <w:tab w:val="left" w:pos="3402"/>
          <w:tab w:val="left" w:pos="3686"/>
        </w:tabs>
        <w:spacing w:after="120" w:line="240" w:lineRule="auto"/>
        <w:jc w:val="both"/>
        <w:rPr>
          <w:rFonts w:ascii="Arial" w:hAnsi="Arial" w:cs="Arial"/>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FB6804" w:rsidRPr="00FB6804">
        <w:rPr>
          <w:rFonts w:ascii="Arial" w:hAnsi="Arial" w:cs="Arial"/>
        </w:rPr>
        <w:t>Belediye Meclisin 06.02.2023 tarih ve 35 sayılı ara kararı ile komisyonlarımıza müştereken havale edilen Belediyemiz sınırları içerisindeki İnönü Mahallesi 1406 Sokağın, 1401 Sokak ile 1405 Sokak arasında kalan kısmının (sağlı sollu olmak üzere) Belediyemiz İçkili Yer Bölgesine dahil edilmesi ile ilgili teklifin incelenmesi sonucunda;</w:t>
      </w:r>
    </w:p>
    <w:p w:rsidR="00FB6804" w:rsidRPr="00FB6804" w:rsidRDefault="00FB6804" w:rsidP="00FB6804">
      <w:pPr>
        <w:tabs>
          <w:tab w:val="left" w:pos="3402"/>
          <w:tab w:val="left" w:pos="3686"/>
        </w:tabs>
        <w:spacing w:after="120" w:line="240" w:lineRule="auto"/>
        <w:jc w:val="both"/>
        <w:rPr>
          <w:rFonts w:ascii="Arial" w:hAnsi="Arial" w:cs="Arial"/>
        </w:rPr>
      </w:pPr>
      <w:r w:rsidRPr="00FB6804">
        <w:rPr>
          <w:rFonts w:ascii="Arial" w:hAnsi="Arial" w:cs="Arial"/>
        </w:rPr>
        <w:t>İşyeri Açma ve Çalıştırma Ruhsatlarına İlişkin Yönetmeliğin 29. maddesinde ise İçkili yer bölgesi, Mülki İdare Amirinin genel güvenlik ve asayiş durumu hakkındaki görüşü doğrultusunda belediye sınırları ve mücavir alanları içinde Belediye Meclisi, bu sınırlar dışında İl Genel Meclisi tarafından tespit edilir ve İçkili yer bölgesi haricinde içkili yer açılamaz denmektedir.</w:t>
      </w:r>
    </w:p>
    <w:p w:rsidR="00FB6804" w:rsidRPr="00FB6804" w:rsidRDefault="00FB6804" w:rsidP="00FB6804">
      <w:pPr>
        <w:tabs>
          <w:tab w:val="left" w:pos="3402"/>
          <w:tab w:val="left" w:pos="3686"/>
        </w:tabs>
        <w:spacing w:after="120" w:line="240" w:lineRule="auto"/>
        <w:jc w:val="both"/>
        <w:rPr>
          <w:rFonts w:ascii="Arial" w:hAnsi="Arial" w:cs="Arial"/>
        </w:rPr>
      </w:pPr>
      <w:r w:rsidRPr="00FB6804">
        <w:rPr>
          <w:rFonts w:ascii="Arial" w:hAnsi="Arial" w:cs="Arial"/>
        </w:rPr>
        <w:t>İlgili yasa hükümlerine göre hazırlanan ve İdaremiz tarafından halen uygulanmakta olan “Yenişehir Belediyesi İçkili Yer Bölgesi” Mülki İdare Amirinin görüşü doğrultusunda krokisi hazırlanarak 04/01/2008 tarih ve 9 sayılı meclis kararı ile kabul edilmiştir.</w:t>
      </w:r>
    </w:p>
    <w:p w:rsidR="00FB6804" w:rsidRPr="00FB6804" w:rsidRDefault="00FB6804" w:rsidP="00FB6804">
      <w:pPr>
        <w:tabs>
          <w:tab w:val="left" w:pos="3402"/>
          <w:tab w:val="left" w:pos="3686"/>
        </w:tabs>
        <w:spacing w:after="120" w:line="240" w:lineRule="auto"/>
        <w:jc w:val="both"/>
        <w:rPr>
          <w:rFonts w:ascii="Arial" w:hAnsi="Arial" w:cs="Arial"/>
        </w:rPr>
      </w:pPr>
      <w:r w:rsidRPr="00FB6804">
        <w:rPr>
          <w:rFonts w:ascii="Arial" w:hAnsi="Arial" w:cs="Arial"/>
        </w:rPr>
        <w:t>Sözkonusu teklif ile İçkili Yer Bölgesine dahil edilmesi istenilen yer için Mülki İdare Amirine görüş sorulmuş olup, Yenişehir Kaymakamlığı, İlçe Emniyet Müdürlüğünün 24.01.2023 tarih E-59182673-91244-2023012415353385719 sayılı yazıları ile de sözkonusu yerin içkili yerler krokisine dahil edilmesinde genel güvenlik ve asayiş bakımından her hangi bir sakınca bulunmadığı yönünde görüş bildirilmiştir.</w:t>
      </w:r>
    </w:p>
    <w:p w:rsidR="00FB6804" w:rsidRPr="00FB6804" w:rsidRDefault="00FB6804" w:rsidP="00FB6804">
      <w:pPr>
        <w:tabs>
          <w:tab w:val="left" w:pos="3402"/>
          <w:tab w:val="left" w:pos="3686"/>
        </w:tabs>
        <w:spacing w:after="120" w:line="240" w:lineRule="auto"/>
        <w:jc w:val="both"/>
        <w:rPr>
          <w:rFonts w:ascii="Arial" w:hAnsi="Arial" w:cs="Arial"/>
        </w:rPr>
      </w:pPr>
      <w:r w:rsidRPr="00FB6804">
        <w:rPr>
          <w:rFonts w:ascii="Arial" w:hAnsi="Arial" w:cs="Arial"/>
        </w:rPr>
        <w:t xml:space="preserve">Yukarıda yapılan açıklamalar neticesinde; Mülki İdare Amirinin görüşü doğrultusunda teklif uygun görülerek İnönü Mahallesi 1406 Sokağın, 1401 Sokak ile 1405 Sokak arasında kalan kısmının (sağlı sollu olmak üzere) Belediyemiz İçkili Yer Bölgesine dahil edilmesinin kabulüne Komisyonlarımızca oy birliği ile karar verildi. </w:t>
      </w:r>
    </w:p>
    <w:p w:rsidR="00FB6804" w:rsidRDefault="00FB6804" w:rsidP="00FB6804">
      <w:pPr>
        <w:tabs>
          <w:tab w:val="left" w:pos="3402"/>
          <w:tab w:val="left" w:pos="3686"/>
        </w:tabs>
        <w:spacing w:after="120" w:line="240" w:lineRule="auto"/>
        <w:jc w:val="both"/>
        <w:rPr>
          <w:rFonts w:ascii="Arial" w:hAnsi="Arial" w:cs="Arial"/>
        </w:rPr>
      </w:pPr>
    </w:p>
    <w:p w:rsidR="00FB6804" w:rsidRDefault="00FB6804" w:rsidP="00FB6804">
      <w:pPr>
        <w:tabs>
          <w:tab w:val="left" w:pos="3402"/>
          <w:tab w:val="left" w:pos="3686"/>
        </w:tabs>
        <w:spacing w:after="120" w:line="240" w:lineRule="auto"/>
        <w:jc w:val="both"/>
        <w:rPr>
          <w:rFonts w:ascii="Arial" w:hAnsi="Arial" w:cs="Arial"/>
        </w:rPr>
      </w:pPr>
    </w:p>
    <w:p w:rsidR="00FB6804" w:rsidRDefault="00FB6804" w:rsidP="00FB6804">
      <w:pPr>
        <w:tabs>
          <w:tab w:val="left" w:pos="3402"/>
          <w:tab w:val="left" w:pos="3686"/>
        </w:tabs>
        <w:spacing w:after="120" w:line="240" w:lineRule="auto"/>
        <w:jc w:val="both"/>
        <w:rPr>
          <w:rFonts w:ascii="Arial" w:hAnsi="Arial" w:cs="Arial"/>
        </w:rPr>
      </w:pPr>
    </w:p>
    <w:p w:rsidR="00FB6804" w:rsidRDefault="00FB6804" w:rsidP="00FB6804">
      <w:pPr>
        <w:tabs>
          <w:tab w:val="left" w:pos="3402"/>
          <w:tab w:val="left" w:pos="3686"/>
        </w:tabs>
        <w:spacing w:after="120" w:line="240" w:lineRule="auto"/>
        <w:jc w:val="both"/>
        <w:rPr>
          <w:rFonts w:ascii="Arial" w:hAnsi="Arial" w:cs="Arial"/>
        </w:rPr>
      </w:pPr>
    </w:p>
    <w:p w:rsidR="00FB6804" w:rsidRDefault="00FB6804" w:rsidP="00FB6804">
      <w:pPr>
        <w:tabs>
          <w:tab w:val="left" w:pos="3402"/>
          <w:tab w:val="left" w:pos="3686"/>
        </w:tabs>
        <w:spacing w:after="120" w:line="240" w:lineRule="auto"/>
        <w:jc w:val="both"/>
        <w:rPr>
          <w:rFonts w:ascii="Arial" w:hAnsi="Arial" w:cs="Arial"/>
        </w:rPr>
      </w:pPr>
    </w:p>
    <w:p w:rsidR="00FB6804" w:rsidRDefault="00FB6804" w:rsidP="00FB6804">
      <w:pPr>
        <w:tabs>
          <w:tab w:val="left" w:pos="3402"/>
          <w:tab w:val="left" w:pos="3686"/>
        </w:tabs>
        <w:spacing w:after="120" w:line="240" w:lineRule="auto"/>
        <w:jc w:val="both"/>
        <w:rPr>
          <w:rFonts w:ascii="Arial" w:hAnsi="Arial" w:cs="Arial"/>
        </w:rPr>
      </w:pPr>
    </w:p>
    <w:p w:rsidR="00FB6804" w:rsidRDefault="00FB6804" w:rsidP="00FB6804">
      <w:pPr>
        <w:tabs>
          <w:tab w:val="left" w:pos="3402"/>
          <w:tab w:val="left" w:pos="3686"/>
        </w:tabs>
        <w:spacing w:after="120" w:line="240" w:lineRule="auto"/>
        <w:jc w:val="both"/>
        <w:rPr>
          <w:rFonts w:ascii="Arial" w:hAnsi="Arial" w:cs="Arial"/>
          <w:b/>
          <w:sz w:val="24"/>
          <w:szCs w:val="24"/>
        </w:rPr>
      </w:pPr>
    </w:p>
    <w:p w:rsidR="00FB6804" w:rsidRPr="000D692F" w:rsidRDefault="00FB6804" w:rsidP="00FB680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FB6804">
        <w:rPr>
          <w:rFonts w:ascii="Arial" w:hAnsi="Arial" w:cs="Arial"/>
          <w:sz w:val="24"/>
          <w:szCs w:val="24"/>
        </w:rPr>
        <w:t>8</w:t>
      </w:r>
    </w:p>
    <w:p w:rsidR="00FB6804" w:rsidRPr="00A346A6" w:rsidRDefault="00FB6804" w:rsidP="00FB680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10/02</w:t>
      </w:r>
      <w:r w:rsidRPr="00A346A6">
        <w:rPr>
          <w:rFonts w:ascii="Arial" w:hAnsi="Arial" w:cs="Arial"/>
          <w:sz w:val="24"/>
          <w:szCs w:val="24"/>
        </w:rPr>
        <w:t>/202</w:t>
      </w:r>
      <w:r>
        <w:rPr>
          <w:rFonts w:ascii="Arial" w:hAnsi="Arial" w:cs="Arial"/>
          <w:sz w:val="24"/>
          <w:szCs w:val="24"/>
        </w:rPr>
        <w:t>3</w:t>
      </w:r>
    </w:p>
    <w:p w:rsidR="00FB6804" w:rsidRPr="002F211D" w:rsidRDefault="00FB6804" w:rsidP="00FB680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5B39BE">
        <w:rPr>
          <w:rFonts w:ascii="Arial" w:hAnsi="Arial" w:cs="Arial"/>
          <w:sz w:val="24"/>
          <w:szCs w:val="24"/>
        </w:rPr>
        <w:tab/>
        <w:t>1</w:t>
      </w:r>
      <w:r>
        <w:rPr>
          <w:rFonts w:ascii="Arial" w:hAnsi="Arial" w:cs="Arial"/>
          <w:sz w:val="24"/>
          <w:szCs w:val="24"/>
        </w:rPr>
        <w:t>4</w:t>
      </w:r>
    </w:p>
    <w:p w:rsidR="00FB6804" w:rsidRPr="00A346A6" w:rsidRDefault="00FB6804" w:rsidP="00FB680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w:t>
      </w:r>
      <w:r w:rsidRPr="00A346A6">
        <w:rPr>
          <w:rFonts w:ascii="Arial" w:hAnsi="Arial" w:cs="Arial"/>
          <w:sz w:val="24"/>
          <w:szCs w:val="24"/>
        </w:rPr>
        <w:t>/</w:t>
      </w:r>
      <w:r>
        <w:rPr>
          <w:rFonts w:ascii="Arial" w:hAnsi="Arial" w:cs="Arial"/>
          <w:sz w:val="24"/>
          <w:szCs w:val="24"/>
        </w:rPr>
        <w:t>02</w:t>
      </w:r>
      <w:r w:rsidRPr="00A346A6">
        <w:rPr>
          <w:rFonts w:ascii="Arial" w:hAnsi="Arial" w:cs="Arial"/>
          <w:sz w:val="24"/>
          <w:szCs w:val="24"/>
        </w:rPr>
        <w:t>/202</w:t>
      </w:r>
      <w:r>
        <w:rPr>
          <w:rFonts w:ascii="Arial" w:hAnsi="Arial" w:cs="Arial"/>
          <w:sz w:val="24"/>
          <w:szCs w:val="24"/>
        </w:rPr>
        <w:t>3</w:t>
      </w:r>
    </w:p>
    <w:p w:rsidR="00FB6804" w:rsidRDefault="00FB6804" w:rsidP="00FB680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36</w:t>
      </w:r>
    </w:p>
    <w:p w:rsidR="00FB6804" w:rsidRDefault="00FB6804" w:rsidP="00FB6804">
      <w:pPr>
        <w:tabs>
          <w:tab w:val="left" w:pos="3402"/>
          <w:tab w:val="left" w:pos="3686"/>
        </w:tabs>
        <w:spacing w:after="120" w:line="240" w:lineRule="auto"/>
        <w:jc w:val="both"/>
        <w:rPr>
          <w:rFonts w:ascii="Arial" w:hAnsi="Arial" w:cs="Arial"/>
        </w:rPr>
      </w:pPr>
      <w:r>
        <w:rPr>
          <w:rFonts w:ascii="Arial" w:hAnsi="Arial" w:cs="Arial"/>
          <w:b/>
          <w:sz w:val="24"/>
          <w:szCs w:val="24"/>
        </w:rPr>
        <w:t>KOMİSYON ADI</w:t>
      </w:r>
      <w:r>
        <w:rPr>
          <w:b/>
          <w:sz w:val="24"/>
          <w:szCs w:val="24"/>
        </w:rPr>
        <w:tab/>
        <w:t>:</w:t>
      </w:r>
      <w:r>
        <w:rPr>
          <w:b/>
          <w:sz w:val="24"/>
          <w:szCs w:val="24"/>
        </w:rPr>
        <w:tab/>
      </w:r>
      <w:r>
        <w:rPr>
          <w:rFonts w:ascii="Arial" w:hAnsi="Arial" w:cs="Arial"/>
        </w:rPr>
        <w:t xml:space="preserve">İmar Komisyonu, Gıda Tarım ve Sağlık Komisyonu, </w:t>
      </w:r>
    </w:p>
    <w:p w:rsidR="00FB6804" w:rsidRDefault="00FB6804" w:rsidP="00FB6804">
      <w:pPr>
        <w:tabs>
          <w:tab w:val="left" w:pos="3402"/>
          <w:tab w:val="left" w:pos="3686"/>
        </w:tabs>
        <w:spacing w:after="120" w:line="240" w:lineRule="auto"/>
        <w:jc w:val="both"/>
        <w:rPr>
          <w:rFonts w:ascii="Arial" w:hAnsi="Arial" w:cs="Arial"/>
          <w:color w:val="000000" w:themeColor="text1"/>
        </w:rPr>
      </w:pPr>
      <w:r>
        <w:rPr>
          <w:rFonts w:ascii="Arial" w:hAnsi="Arial" w:cs="Arial"/>
          <w:b/>
          <w:color w:val="000000" w:themeColor="text1"/>
        </w:rPr>
        <w:t>KOMİSYON ÜYELERİ İSİMLERİ</w:t>
      </w:r>
      <w:r>
        <w:rPr>
          <w:rFonts w:ascii="Arial" w:hAnsi="Arial" w:cs="Arial"/>
          <w:b/>
          <w:color w:val="000000" w:themeColor="text1"/>
        </w:rPr>
        <w:tab/>
        <w:t>:</w:t>
      </w:r>
      <w:r>
        <w:rPr>
          <w:rFonts w:ascii="Arial" w:hAnsi="Arial" w:cs="Arial"/>
          <w:b/>
          <w:color w:val="000000" w:themeColor="text1"/>
        </w:rPr>
        <w:tab/>
      </w:r>
      <w:r>
        <w:rPr>
          <w:rFonts w:ascii="Arial" w:hAnsi="Arial" w:cs="Arial"/>
          <w:b/>
        </w:rPr>
        <w:t xml:space="preserve">İmar Komisyonu: </w:t>
      </w:r>
      <w:r>
        <w:rPr>
          <w:rFonts w:ascii="Arial" w:hAnsi="Arial" w:cs="Arial"/>
        </w:rPr>
        <w:t>Musa TAŞ (Kom. Başk),Hasan ÖZCAN</w:t>
      </w:r>
      <w:r>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t xml:space="preserve">(Kom.Başk. V.) Metin SOLUNOĞLU, Mehmet YEŞİL,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Mehmet Ali AYDENİZ</w:t>
      </w:r>
    </w:p>
    <w:p w:rsidR="00FB6804" w:rsidRDefault="00FB6804" w:rsidP="00FB6804">
      <w:pPr>
        <w:tabs>
          <w:tab w:val="left" w:pos="3402"/>
          <w:tab w:val="left" w:pos="3686"/>
        </w:tabs>
        <w:spacing w:after="120" w:line="240" w:lineRule="auto"/>
        <w:jc w:val="both"/>
        <w:rPr>
          <w:rFonts w:ascii="Arial" w:hAnsi="Arial" w:cs="Arial"/>
          <w:color w:val="000000" w:themeColor="text1"/>
        </w:rPr>
      </w:pPr>
      <w:r>
        <w:rPr>
          <w:rFonts w:ascii="Arial" w:hAnsi="Arial" w:cs="Arial"/>
          <w:color w:val="000000" w:themeColor="text1"/>
        </w:rPr>
        <w:tab/>
      </w:r>
      <w:r>
        <w:rPr>
          <w:rFonts w:ascii="Arial" w:hAnsi="Arial" w:cs="Arial"/>
          <w:color w:val="000000" w:themeColor="text1"/>
        </w:rPr>
        <w:tab/>
      </w:r>
      <w:r>
        <w:rPr>
          <w:b/>
          <w:color w:val="000000" w:themeColor="text1"/>
          <w:sz w:val="24"/>
          <w:szCs w:val="24"/>
        </w:rPr>
        <w:t xml:space="preserve">Gıda Tarım ve Sağlık Komisyonu: </w:t>
      </w:r>
      <w:r>
        <w:rPr>
          <w:color w:val="000000" w:themeColor="text1"/>
          <w:sz w:val="24"/>
          <w:szCs w:val="24"/>
        </w:rPr>
        <w:t xml:space="preserve">Hülya GÜNEL (Kom. </w:t>
      </w:r>
      <w:r>
        <w:rPr>
          <w:color w:val="000000" w:themeColor="text1"/>
          <w:sz w:val="24"/>
          <w:szCs w:val="24"/>
        </w:rPr>
        <w:tab/>
      </w:r>
      <w:r>
        <w:rPr>
          <w:color w:val="000000" w:themeColor="text1"/>
          <w:sz w:val="24"/>
          <w:szCs w:val="24"/>
        </w:rPr>
        <w:tab/>
      </w:r>
      <w:r>
        <w:rPr>
          <w:color w:val="000000" w:themeColor="text1"/>
          <w:sz w:val="24"/>
          <w:szCs w:val="24"/>
        </w:rPr>
        <w:tab/>
        <w:t xml:space="preserve">Başk.), Hacı Bayram BATTI (Kom. Başk. V), Özkan ÖZDEMİR, </w:t>
      </w:r>
      <w:r>
        <w:rPr>
          <w:color w:val="000000" w:themeColor="text1"/>
          <w:sz w:val="24"/>
          <w:szCs w:val="24"/>
        </w:rPr>
        <w:tab/>
      </w:r>
      <w:r>
        <w:rPr>
          <w:color w:val="000000" w:themeColor="text1"/>
          <w:sz w:val="24"/>
          <w:szCs w:val="24"/>
        </w:rPr>
        <w:tab/>
        <w:t>Mehmet AKKAŞ, Fuat AKBAŞ</w:t>
      </w:r>
    </w:p>
    <w:p w:rsidR="00FB6804" w:rsidRPr="001D12AF" w:rsidRDefault="00FB6804" w:rsidP="00FB6804">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Pr>
          <w:sz w:val="24"/>
          <w:szCs w:val="24"/>
        </w:rPr>
        <w:t>24</w:t>
      </w:r>
      <w:r w:rsidRPr="00B0181B">
        <w:rPr>
          <w:sz w:val="24"/>
          <w:szCs w:val="24"/>
        </w:rPr>
        <w:t>/0</w:t>
      </w:r>
      <w:r>
        <w:rPr>
          <w:sz w:val="24"/>
          <w:szCs w:val="24"/>
        </w:rPr>
        <w:t>2</w:t>
      </w:r>
      <w:r w:rsidRPr="00B0181B">
        <w:rPr>
          <w:sz w:val="24"/>
          <w:szCs w:val="24"/>
        </w:rPr>
        <w:t>/2023</w:t>
      </w:r>
    </w:p>
    <w:p w:rsidR="00FB6804" w:rsidRPr="00FB6804" w:rsidRDefault="00FB6804" w:rsidP="00FB6804">
      <w:pPr>
        <w:tabs>
          <w:tab w:val="left" w:pos="3402"/>
          <w:tab w:val="left" w:pos="3686"/>
        </w:tabs>
        <w:spacing w:after="120" w:line="240" w:lineRule="auto"/>
        <w:jc w:val="both"/>
        <w:rPr>
          <w:rFonts w:ascii="Arial" w:hAnsi="Arial" w:cs="Arial"/>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Pr="00FB6804">
        <w:rPr>
          <w:rFonts w:ascii="Arial" w:hAnsi="Arial" w:cs="Arial"/>
        </w:rPr>
        <w:t>Belediye Meclisin 06.02.2023 tarih ve 36 sayılı ara kararı ile komisyonlarımıza müştereken havale edilen Belediyemiz sınırları içerisindeki Limonluk Mahallesi 13. Cadde ile 24129 Sokak arasında kalan 18. Caddenin, Güney-Kuzey istikametinin (tek taraflı) Belediyemiz İçkili Yer Bölgesine dahil edilmesi ile ilgili teklifin incelenmesi sonucunda;</w:t>
      </w:r>
    </w:p>
    <w:p w:rsidR="00FB6804" w:rsidRPr="00FB6804" w:rsidRDefault="00FB6804" w:rsidP="00FB6804">
      <w:pPr>
        <w:tabs>
          <w:tab w:val="left" w:pos="3402"/>
          <w:tab w:val="left" w:pos="3686"/>
        </w:tabs>
        <w:spacing w:after="120" w:line="240" w:lineRule="auto"/>
        <w:jc w:val="both"/>
        <w:rPr>
          <w:rFonts w:ascii="Arial" w:hAnsi="Arial" w:cs="Arial"/>
        </w:rPr>
      </w:pPr>
      <w:r w:rsidRPr="00FB6804">
        <w:rPr>
          <w:rFonts w:ascii="Arial" w:hAnsi="Arial" w:cs="Arial"/>
        </w:rPr>
        <w:t>İşyeri Açma ve Çalıştırma Ruhsatlarına İlişkin Yönetmeliğin 29. maddesinde ise İçkili yer bölgesi, Mülki İdare Amirinin genel güvenlik ve asayiş durumu hakkındaki görüşü doğrultusunda belediye sınırları ve mücavir alanları içinde Belediye Meclisi, bu sınırlar dışında İl Genel Meclisi tarafından tespit edilir ve İçkili yer bölgesi haricinde içkili yer açılamaz denmektedir.</w:t>
      </w:r>
    </w:p>
    <w:p w:rsidR="00FB6804" w:rsidRPr="00FB6804" w:rsidRDefault="00FB6804" w:rsidP="00FB6804">
      <w:pPr>
        <w:tabs>
          <w:tab w:val="left" w:pos="3402"/>
          <w:tab w:val="left" w:pos="3686"/>
        </w:tabs>
        <w:spacing w:after="120" w:line="240" w:lineRule="auto"/>
        <w:jc w:val="both"/>
        <w:rPr>
          <w:rFonts w:ascii="Arial" w:hAnsi="Arial" w:cs="Arial"/>
        </w:rPr>
      </w:pPr>
      <w:r w:rsidRPr="00FB6804">
        <w:rPr>
          <w:rFonts w:ascii="Arial" w:hAnsi="Arial" w:cs="Arial"/>
        </w:rPr>
        <w:t>İlgili yasa hükümlerine göre hazırlanan ve İdaremiz tarafından halen uygulanmakta olan “Yenişehir Belediyesi İçkili Yer Bölgesi” Mülki İdare Amirinin görüşü doğrultusunda krokisi hazırlanarak 04/01/2008 tarih ve 9 sayılı meclis kararı ile kabul edilmiştir.</w:t>
      </w:r>
    </w:p>
    <w:p w:rsidR="00FB6804" w:rsidRPr="00FB6804" w:rsidRDefault="00FB6804" w:rsidP="00FB6804">
      <w:pPr>
        <w:tabs>
          <w:tab w:val="left" w:pos="3402"/>
          <w:tab w:val="left" w:pos="3686"/>
        </w:tabs>
        <w:spacing w:after="120" w:line="240" w:lineRule="auto"/>
        <w:jc w:val="both"/>
        <w:rPr>
          <w:rFonts w:ascii="Arial" w:hAnsi="Arial" w:cs="Arial"/>
        </w:rPr>
      </w:pPr>
      <w:r w:rsidRPr="00FB6804">
        <w:rPr>
          <w:rFonts w:ascii="Arial" w:hAnsi="Arial" w:cs="Arial"/>
        </w:rPr>
        <w:t>Sözkonusu teklif ile İçkili Yer Bölgesine dahil edilmesi istenilen yer için Mülki İdare Amirine görüş sorulmuş olup, Yenişehir Kaymakamlığı, İlçe Emniyet Müdürlüğünün 23.01.2023 tarih E-91475125-81380-2023012014414791047 sayılı yazıları ile de sözkonusu yerin içkili yerler krokisine dahil edilmesinde genel güvenlik ve asayiş bakımından her hangi bir sakınca bulunmadığı yönünde görüş bildirilmiştir.</w:t>
      </w:r>
    </w:p>
    <w:p w:rsidR="00FB6804" w:rsidRDefault="00FB6804" w:rsidP="00FB6804">
      <w:pPr>
        <w:tabs>
          <w:tab w:val="left" w:pos="3402"/>
          <w:tab w:val="left" w:pos="3686"/>
        </w:tabs>
        <w:spacing w:after="120" w:line="240" w:lineRule="auto"/>
        <w:jc w:val="both"/>
        <w:rPr>
          <w:rFonts w:ascii="Arial" w:hAnsi="Arial" w:cs="Arial"/>
        </w:rPr>
      </w:pPr>
      <w:r w:rsidRPr="00FB6804">
        <w:rPr>
          <w:rFonts w:ascii="Arial" w:hAnsi="Arial" w:cs="Arial"/>
        </w:rPr>
        <w:t xml:space="preserve">Yukarıda yapılan açıklamalar neticesinde; Mülki İdare Amirinin görüşü doğrultusunda teklif uygun görülerek Limonluk Mahallesi 18. Caddenin Güney–Kuzey istikametinde bulunan 24121 Sokak ile Ali Kaya Mutlu Caddesi (13. Cadde) arasında kalan kısmın (tek taraflı) Belediyemiz İçkili Yer Bölgesine dahil edilmesinin kabulüne Komisyonlarımızca oy birliği ile karar verildi. </w:t>
      </w:r>
    </w:p>
    <w:p w:rsidR="00FB6804" w:rsidRDefault="00FB6804" w:rsidP="00FB6804">
      <w:pPr>
        <w:tabs>
          <w:tab w:val="left" w:pos="3402"/>
          <w:tab w:val="left" w:pos="3686"/>
        </w:tabs>
        <w:spacing w:after="120" w:line="240" w:lineRule="auto"/>
        <w:jc w:val="both"/>
        <w:rPr>
          <w:rFonts w:ascii="Arial" w:hAnsi="Arial" w:cs="Arial"/>
        </w:rPr>
      </w:pPr>
    </w:p>
    <w:p w:rsidR="00FB6804" w:rsidRDefault="00FB6804" w:rsidP="00FB6804">
      <w:pPr>
        <w:tabs>
          <w:tab w:val="left" w:pos="3402"/>
          <w:tab w:val="left" w:pos="3686"/>
        </w:tabs>
        <w:spacing w:after="120" w:line="240" w:lineRule="auto"/>
        <w:jc w:val="both"/>
        <w:rPr>
          <w:rFonts w:ascii="Arial" w:hAnsi="Arial" w:cs="Arial"/>
        </w:rPr>
      </w:pPr>
    </w:p>
    <w:p w:rsidR="00FB6804" w:rsidRDefault="00FB6804" w:rsidP="00FB6804">
      <w:pPr>
        <w:tabs>
          <w:tab w:val="left" w:pos="3402"/>
          <w:tab w:val="left" w:pos="3686"/>
        </w:tabs>
        <w:spacing w:after="120" w:line="240" w:lineRule="auto"/>
        <w:jc w:val="both"/>
        <w:rPr>
          <w:rFonts w:ascii="Arial" w:hAnsi="Arial" w:cs="Arial"/>
        </w:rPr>
      </w:pPr>
    </w:p>
    <w:p w:rsidR="00FB6804" w:rsidRDefault="00FB6804" w:rsidP="00FB6804">
      <w:pPr>
        <w:tabs>
          <w:tab w:val="left" w:pos="3402"/>
          <w:tab w:val="left" w:pos="3686"/>
        </w:tabs>
        <w:spacing w:after="120" w:line="240" w:lineRule="auto"/>
        <w:jc w:val="both"/>
        <w:rPr>
          <w:rFonts w:ascii="Arial" w:hAnsi="Arial" w:cs="Arial"/>
        </w:rPr>
      </w:pPr>
    </w:p>
    <w:sectPr w:rsidR="00FB6804"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65A3" w:rsidRDefault="009D65A3" w:rsidP="00C30551">
      <w:pPr>
        <w:spacing w:after="0" w:line="240" w:lineRule="auto"/>
      </w:pPr>
      <w:r>
        <w:separator/>
      </w:r>
    </w:p>
  </w:endnote>
  <w:endnote w:type="continuationSeparator" w:id="1">
    <w:p w:rsidR="009D65A3" w:rsidRDefault="009D65A3"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65A3" w:rsidRDefault="009D65A3" w:rsidP="00C30551">
      <w:pPr>
        <w:spacing w:after="0" w:line="240" w:lineRule="auto"/>
      </w:pPr>
      <w:r>
        <w:separator/>
      </w:r>
    </w:p>
  </w:footnote>
  <w:footnote w:type="continuationSeparator" w:id="1">
    <w:p w:rsidR="009D65A3" w:rsidRDefault="009D65A3"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98D" w:rsidRDefault="00E0298E">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B0698D" w:rsidRDefault="00B0698D" w:rsidP="00C30551">
                <w:pPr>
                  <w:spacing w:after="0" w:line="240" w:lineRule="atLeast"/>
                  <w:jc w:val="center"/>
                  <w:rPr>
                    <w:b/>
                    <w:sz w:val="26"/>
                    <w:szCs w:val="26"/>
                  </w:rPr>
                </w:pPr>
              </w:p>
              <w:p w:rsidR="00B0698D" w:rsidRPr="00C30551" w:rsidRDefault="00B0698D" w:rsidP="00C30551">
                <w:pPr>
                  <w:spacing w:after="0" w:line="240" w:lineRule="atLeast"/>
                  <w:jc w:val="center"/>
                  <w:rPr>
                    <w:b/>
                    <w:sz w:val="26"/>
                    <w:szCs w:val="26"/>
                  </w:rPr>
                </w:pPr>
                <w:r w:rsidRPr="00C30551">
                  <w:rPr>
                    <w:b/>
                    <w:sz w:val="26"/>
                    <w:szCs w:val="26"/>
                  </w:rPr>
                  <w:t>T.C.</w:t>
                </w:r>
              </w:p>
              <w:p w:rsidR="00B0698D" w:rsidRPr="00C30551" w:rsidRDefault="00B0698D" w:rsidP="00C30551">
                <w:pPr>
                  <w:spacing w:after="0" w:line="240" w:lineRule="atLeast"/>
                  <w:jc w:val="center"/>
                  <w:rPr>
                    <w:b/>
                    <w:sz w:val="26"/>
                    <w:szCs w:val="26"/>
                  </w:rPr>
                </w:pPr>
                <w:r w:rsidRPr="00C30551">
                  <w:rPr>
                    <w:b/>
                    <w:sz w:val="26"/>
                    <w:szCs w:val="26"/>
                  </w:rPr>
                  <w:t>YENİŞEHİR BELEDİYE MECLİSİ</w:t>
                </w:r>
              </w:p>
              <w:p w:rsidR="00B0698D" w:rsidRPr="00C30551" w:rsidRDefault="00B0698D" w:rsidP="00C30551">
                <w:pPr>
                  <w:spacing w:after="0" w:line="240" w:lineRule="atLeast"/>
                  <w:jc w:val="center"/>
                  <w:rPr>
                    <w:b/>
                    <w:sz w:val="26"/>
                    <w:szCs w:val="26"/>
                  </w:rPr>
                </w:pPr>
                <w:r w:rsidRPr="00C30551">
                  <w:rPr>
                    <w:b/>
                    <w:sz w:val="26"/>
                    <w:szCs w:val="26"/>
                  </w:rPr>
                  <w:t xml:space="preserve"> KOMİSYON RAPORLARI</w:t>
                </w:r>
              </w:p>
              <w:p w:rsidR="00B0698D" w:rsidRDefault="00B0698D"/>
            </w:txbxContent>
          </v:textbox>
        </v:shape>
      </w:pict>
    </w:r>
  </w:p>
  <w:p w:rsidR="00B0698D" w:rsidRDefault="00B0698D">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BE463BE"/>
    <w:multiLevelType w:val="hybridMultilevel"/>
    <w:tmpl w:val="4D926A48"/>
    <w:lvl w:ilvl="0" w:tplc="041F0001">
      <w:start w:val="1"/>
      <w:numFmt w:val="bullet"/>
      <w:lvlText w:val=""/>
      <w:lvlJc w:val="left"/>
      <w:pPr>
        <w:ind w:left="36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5">
    <w:nsid w:val="1B79241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7">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9">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11">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5">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3"/>
  </w:num>
  <w:num w:numId="4">
    <w:abstractNumId w:val="0"/>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lvlOverride w:ilvl="2"/>
    <w:lvlOverride w:ilvl="3"/>
    <w:lvlOverride w:ilvl="4"/>
    <w:lvlOverride w:ilvl="5"/>
    <w:lvlOverride w:ilvl="6"/>
    <w:lvlOverride w:ilvl="7"/>
    <w:lvlOverride w:ilvl="8"/>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982018"/>
    <o:shapelayout v:ext="edit">
      <o:idmap v:ext="edit" data="1"/>
    </o:shapelayout>
  </w:hdrShapeDefaults>
  <w:footnotePr>
    <w:footnote w:id="0"/>
    <w:footnote w:id="1"/>
  </w:footnotePr>
  <w:endnotePr>
    <w:endnote w:id="0"/>
    <w:endnote w:id="1"/>
  </w:endnotePr>
  <w:compat/>
  <w:rsids>
    <w:rsidRoot w:val="00C30551"/>
    <w:rsid w:val="00000DCF"/>
    <w:rsid w:val="00000DF5"/>
    <w:rsid w:val="00001173"/>
    <w:rsid w:val="00001647"/>
    <w:rsid w:val="00002A96"/>
    <w:rsid w:val="000040E7"/>
    <w:rsid w:val="000049EB"/>
    <w:rsid w:val="00005648"/>
    <w:rsid w:val="0000593E"/>
    <w:rsid w:val="000062BA"/>
    <w:rsid w:val="00007B47"/>
    <w:rsid w:val="000119BC"/>
    <w:rsid w:val="0001357A"/>
    <w:rsid w:val="00013A28"/>
    <w:rsid w:val="000145AA"/>
    <w:rsid w:val="00014824"/>
    <w:rsid w:val="00015A15"/>
    <w:rsid w:val="000162F1"/>
    <w:rsid w:val="000165FC"/>
    <w:rsid w:val="00016771"/>
    <w:rsid w:val="0001740F"/>
    <w:rsid w:val="00017A25"/>
    <w:rsid w:val="00017EA9"/>
    <w:rsid w:val="00020557"/>
    <w:rsid w:val="00021FC2"/>
    <w:rsid w:val="00021FF5"/>
    <w:rsid w:val="00022185"/>
    <w:rsid w:val="00023259"/>
    <w:rsid w:val="000238DA"/>
    <w:rsid w:val="0002398F"/>
    <w:rsid w:val="000242D6"/>
    <w:rsid w:val="00024F71"/>
    <w:rsid w:val="00025535"/>
    <w:rsid w:val="00026C7F"/>
    <w:rsid w:val="00026E9A"/>
    <w:rsid w:val="00026EDA"/>
    <w:rsid w:val="0003022C"/>
    <w:rsid w:val="00031108"/>
    <w:rsid w:val="000317BA"/>
    <w:rsid w:val="00031908"/>
    <w:rsid w:val="00033344"/>
    <w:rsid w:val="00035115"/>
    <w:rsid w:val="0003626B"/>
    <w:rsid w:val="000405D9"/>
    <w:rsid w:val="00041F7A"/>
    <w:rsid w:val="000438BF"/>
    <w:rsid w:val="00044BC5"/>
    <w:rsid w:val="000450A1"/>
    <w:rsid w:val="00046B63"/>
    <w:rsid w:val="00047CFA"/>
    <w:rsid w:val="00050D29"/>
    <w:rsid w:val="00051BC6"/>
    <w:rsid w:val="00052289"/>
    <w:rsid w:val="00052AB8"/>
    <w:rsid w:val="00053793"/>
    <w:rsid w:val="000538D1"/>
    <w:rsid w:val="0005425D"/>
    <w:rsid w:val="000565B0"/>
    <w:rsid w:val="000565C4"/>
    <w:rsid w:val="00056D35"/>
    <w:rsid w:val="00057813"/>
    <w:rsid w:val="00064453"/>
    <w:rsid w:val="000654A5"/>
    <w:rsid w:val="00065C9F"/>
    <w:rsid w:val="00065CB9"/>
    <w:rsid w:val="000668F6"/>
    <w:rsid w:val="00067C4D"/>
    <w:rsid w:val="00073350"/>
    <w:rsid w:val="000765E6"/>
    <w:rsid w:val="00077994"/>
    <w:rsid w:val="00077A84"/>
    <w:rsid w:val="00077FE3"/>
    <w:rsid w:val="00080B79"/>
    <w:rsid w:val="000814D9"/>
    <w:rsid w:val="000827FF"/>
    <w:rsid w:val="000830C8"/>
    <w:rsid w:val="00083328"/>
    <w:rsid w:val="00086706"/>
    <w:rsid w:val="000917B6"/>
    <w:rsid w:val="000923E1"/>
    <w:rsid w:val="00092FA7"/>
    <w:rsid w:val="00093358"/>
    <w:rsid w:val="000964E4"/>
    <w:rsid w:val="000A037A"/>
    <w:rsid w:val="000A06B4"/>
    <w:rsid w:val="000A11BE"/>
    <w:rsid w:val="000A1FFA"/>
    <w:rsid w:val="000A2128"/>
    <w:rsid w:val="000A2455"/>
    <w:rsid w:val="000A356D"/>
    <w:rsid w:val="000A3F55"/>
    <w:rsid w:val="000A73E3"/>
    <w:rsid w:val="000B0B99"/>
    <w:rsid w:val="000B12CB"/>
    <w:rsid w:val="000B2903"/>
    <w:rsid w:val="000B4C3F"/>
    <w:rsid w:val="000C1189"/>
    <w:rsid w:val="000C22D0"/>
    <w:rsid w:val="000C23AD"/>
    <w:rsid w:val="000C2A67"/>
    <w:rsid w:val="000C3FBB"/>
    <w:rsid w:val="000C6EC8"/>
    <w:rsid w:val="000C7178"/>
    <w:rsid w:val="000C76CA"/>
    <w:rsid w:val="000D02AF"/>
    <w:rsid w:val="000D0EB4"/>
    <w:rsid w:val="000D16FD"/>
    <w:rsid w:val="000D2271"/>
    <w:rsid w:val="000D3329"/>
    <w:rsid w:val="000D33EC"/>
    <w:rsid w:val="000D575E"/>
    <w:rsid w:val="000D5BAE"/>
    <w:rsid w:val="000D68FD"/>
    <w:rsid w:val="000D692F"/>
    <w:rsid w:val="000D6EEE"/>
    <w:rsid w:val="000E1147"/>
    <w:rsid w:val="000E20E9"/>
    <w:rsid w:val="000E4987"/>
    <w:rsid w:val="000E4D5C"/>
    <w:rsid w:val="000E5ED2"/>
    <w:rsid w:val="000E5F31"/>
    <w:rsid w:val="000E66FB"/>
    <w:rsid w:val="000E6B34"/>
    <w:rsid w:val="000F11EC"/>
    <w:rsid w:val="000F13D4"/>
    <w:rsid w:val="000F2657"/>
    <w:rsid w:val="000F514D"/>
    <w:rsid w:val="000F58D0"/>
    <w:rsid w:val="00100059"/>
    <w:rsid w:val="00100230"/>
    <w:rsid w:val="00100979"/>
    <w:rsid w:val="00101B9F"/>
    <w:rsid w:val="00101E2E"/>
    <w:rsid w:val="00102740"/>
    <w:rsid w:val="00103058"/>
    <w:rsid w:val="00103CFB"/>
    <w:rsid w:val="00103F62"/>
    <w:rsid w:val="001058B0"/>
    <w:rsid w:val="00106F8C"/>
    <w:rsid w:val="00107E1E"/>
    <w:rsid w:val="001100FF"/>
    <w:rsid w:val="00112DD6"/>
    <w:rsid w:val="00113E2F"/>
    <w:rsid w:val="00114BBD"/>
    <w:rsid w:val="00114BFE"/>
    <w:rsid w:val="00114CF9"/>
    <w:rsid w:val="0011562D"/>
    <w:rsid w:val="00115C68"/>
    <w:rsid w:val="00116553"/>
    <w:rsid w:val="0011669E"/>
    <w:rsid w:val="00116870"/>
    <w:rsid w:val="00116947"/>
    <w:rsid w:val="00116B01"/>
    <w:rsid w:val="00117017"/>
    <w:rsid w:val="00117FBD"/>
    <w:rsid w:val="00121259"/>
    <w:rsid w:val="001218E1"/>
    <w:rsid w:val="00123702"/>
    <w:rsid w:val="00124696"/>
    <w:rsid w:val="00126C93"/>
    <w:rsid w:val="00126D26"/>
    <w:rsid w:val="001277CC"/>
    <w:rsid w:val="0013125C"/>
    <w:rsid w:val="00131363"/>
    <w:rsid w:val="001319BB"/>
    <w:rsid w:val="0013314A"/>
    <w:rsid w:val="00133A2A"/>
    <w:rsid w:val="00134711"/>
    <w:rsid w:val="00134BB8"/>
    <w:rsid w:val="0013593E"/>
    <w:rsid w:val="00135B66"/>
    <w:rsid w:val="00135E3C"/>
    <w:rsid w:val="001409BB"/>
    <w:rsid w:val="00142E18"/>
    <w:rsid w:val="001431FC"/>
    <w:rsid w:val="00143599"/>
    <w:rsid w:val="00144F5C"/>
    <w:rsid w:val="0014579A"/>
    <w:rsid w:val="00146CD3"/>
    <w:rsid w:val="001504E5"/>
    <w:rsid w:val="0015051C"/>
    <w:rsid w:val="00150724"/>
    <w:rsid w:val="001512A2"/>
    <w:rsid w:val="0015176D"/>
    <w:rsid w:val="00151783"/>
    <w:rsid w:val="001520AE"/>
    <w:rsid w:val="00154DC2"/>
    <w:rsid w:val="0015512C"/>
    <w:rsid w:val="00156139"/>
    <w:rsid w:val="0015682E"/>
    <w:rsid w:val="00156CD4"/>
    <w:rsid w:val="001575D0"/>
    <w:rsid w:val="00157D56"/>
    <w:rsid w:val="0016017E"/>
    <w:rsid w:val="00160829"/>
    <w:rsid w:val="0016126F"/>
    <w:rsid w:val="0016325A"/>
    <w:rsid w:val="00163470"/>
    <w:rsid w:val="001638EB"/>
    <w:rsid w:val="00164920"/>
    <w:rsid w:val="00165357"/>
    <w:rsid w:val="00165C31"/>
    <w:rsid w:val="00166AA9"/>
    <w:rsid w:val="00166E7F"/>
    <w:rsid w:val="00171093"/>
    <w:rsid w:val="001711B6"/>
    <w:rsid w:val="00172127"/>
    <w:rsid w:val="00172A5E"/>
    <w:rsid w:val="00172DFB"/>
    <w:rsid w:val="0017388A"/>
    <w:rsid w:val="00173BE1"/>
    <w:rsid w:val="00174256"/>
    <w:rsid w:val="00175C19"/>
    <w:rsid w:val="00175CC2"/>
    <w:rsid w:val="00175FD6"/>
    <w:rsid w:val="001761EB"/>
    <w:rsid w:val="001766AB"/>
    <w:rsid w:val="00176774"/>
    <w:rsid w:val="00177401"/>
    <w:rsid w:val="00180AA2"/>
    <w:rsid w:val="00181BDB"/>
    <w:rsid w:val="00181CA9"/>
    <w:rsid w:val="00182E88"/>
    <w:rsid w:val="00184616"/>
    <w:rsid w:val="001857F7"/>
    <w:rsid w:val="00185FAC"/>
    <w:rsid w:val="0018776A"/>
    <w:rsid w:val="00190265"/>
    <w:rsid w:val="00191213"/>
    <w:rsid w:val="001912DE"/>
    <w:rsid w:val="0019189E"/>
    <w:rsid w:val="00193785"/>
    <w:rsid w:val="001958D3"/>
    <w:rsid w:val="0019765D"/>
    <w:rsid w:val="001977BB"/>
    <w:rsid w:val="001A0AD9"/>
    <w:rsid w:val="001A1225"/>
    <w:rsid w:val="001A1E2F"/>
    <w:rsid w:val="001A220C"/>
    <w:rsid w:val="001A2A3F"/>
    <w:rsid w:val="001A4087"/>
    <w:rsid w:val="001A6054"/>
    <w:rsid w:val="001A6489"/>
    <w:rsid w:val="001B1504"/>
    <w:rsid w:val="001B28C4"/>
    <w:rsid w:val="001B2C02"/>
    <w:rsid w:val="001B3A8A"/>
    <w:rsid w:val="001B463D"/>
    <w:rsid w:val="001C05FB"/>
    <w:rsid w:val="001C3AA3"/>
    <w:rsid w:val="001C4783"/>
    <w:rsid w:val="001C51E1"/>
    <w:rsid w:val="001C59C9"/>
    <w:rsid w:val="001C64EF"/>
    <w:rsid w:val="001C7BBA"/>
    <w:rsid w:val="001D0057"/>
    <w:rsid w:val="001D12AF"/>
    <w:rsid w:val="001D1D71"/>
    <w:rsid w:val="001D1F3C"/>
    <w:rsid w:val="001D277B"/>
    <w:rsid w:val="001D2E87"/>
    <w:rsid w:val="001D49B9"/>
    <w:rsid w:val="001D5659"/>
    <w:rsid w:val="001D5AEF"/>
    <w:rsid w:val="001D5B31"/>
    <w:rsid w:val="001E2C79"/>
    <w:rsid w:val="001E3324"/>
    <w:rsid w:val="001E33B0"/>
    <w:rsid w:val="001E50F6"/>
    <w:rsid w:val="001E6335"/>
    <w:rsid w:val="001E65D5"/>
    <w:rsid w:val="001E7568"/>
    <w:rsid w:val="001E7997"/>
    <w:rsid w:val="001F029F"/>
    <w:rsid w:val="001F040D"/>
    <w:rsid w:val="001F12D9"/>
    <w:rsid w:val="001F2045"/>
    <w:rsid w:val="001F2722"/>
    <w:rsid w:val="001F2CE1"/>
    <w:rsid w:val="001F46A6"/>
    <w:rsid w:val="001F4A52"/>
    <w:rsid w:val="001F4E20"/>
    <w:rsid w:val="001F5EF9"/>
    <w:rsid w:val="001F6375"/>
    <w:rsid w:val="0020296B"/>
    <w:rsid w:val="00202EAA"/>
    <w:rsid w:val="00206AC5"/>
    <w:rsid w:val="00206FCD"/>
    <w:rsid w:val="0020793A"/>
    <w:rsid w:val="00207ACE"/>
    <w:rsid w:val="00210A90"/>
    <w:rsid w:val="002113B7"/>
    <w:rsid w:val="002120B5"/>
    <w:rsid w:val="002125F5"/>
    <w:rsid w:val="002140D2"/>
    <w:rsid w:val="00214772"/>
    <w:rsid w:val="00214DEA"/>
    <w:rsid w:val="002151B1"/>
    <w:rsid w:val="00215AAB"/>
    <w:rsid w:val="0021675E"/>
    <w:rsid w:val="00220F42"/>
    <w:rsid w:val="00221FCB"/>
    <w:rsid w:val="002241BB"/>
    <w:rsid w:val="002262E6"/>
    <w:rsid w:val="00227264"/>
    <w:rsid w:val="002277AA"/>
    <w:rsid w:val="002303A5"/>
    <w:rsid w:val="00231FDF"/>
    <w:rsid w:val="002320A8"/>
    <w:rsid w:val="002322A8"/>
    <w:rsid w:val="00232CDF"/>
    <w:rsid w:val="00236420"/>
    <w:rsid w:val="002372FA"/>
    <w:rsid w:val="002374EC"/>
    <w:rsid w:val="0023758F"/>
    <w:rsid w:val="00237B01"/>
    <w:rsid w:val="002405E2"/>
    <w:rsid w:val="002416C0"/>
    <w:rsid w:val="00241F10"/>
    <w:rsid w:val="00242864"/>
    <w:rsid w:val="00242FBC"/>
    <w:rsid w:val="002431EA"/>
    <w:rsid w:val="002433F1"/>
    <w:rsid w:val="002443EE"/>
    <w:rsid w:val="002467A1"/>
    <w:rsid w:val="002472B7"/>
    <w:rsid w:val="0025030D"/>
    <w:rsid w:val="00250C9A"/>
    <w:rsid w:val="00251EE8"/>
    <w:rsid w:val="0025425D"/>
    <w:rsid w:val="002556CE"/>
    <w:rsid w:val="00255F06"/>
    <w:rsid w:val="00257836"/>
    <w:rsid w:val="0026003E"/>
    <w:rsid w:val="0026016A"/>
    <w:rsid w:val="0026141C"/>
    <w:rsid w:val="00261DB1"/>
    <w:rsid w:val="00262215"/>
    <w:rsid w:val="0026367B"/>
    <w:rsid w:val="00263AAB"/>
    <w:rsid w:val="00263EBD"/>
    <w:rsid w:val="00264C6E"/>
    <w:rsid w:val="002650CD"/>
    <w:rsid w:val="002679F3"/>
    <w:rsid w:val="00267B9C"/>
    <w:rsid w:val="00270CF8"/>
    <w:rsid w:val="00271337"/>
    <w:rsid w:val="0027182C"/>
    <w:rsid w:val="00275EB6"/>
    <w:rsid w:val="00276A2B"/>
    <w:rsid w:val="00277A32"/>
    <w:rsid w:val="002816BD"/>
    <w:rsid w:val="00281C35"/>
    <w:rsid w:val="002822FD"/>
    <w:rsid w:val="002833C9"/>
    <w:rsid w:val="0028461F"/>
    <w:rsid w:val="0028532D"/>
    <w:rsid w:val="0028537A"/>
    <w:rsid w:val="002858F7"/>
    <w:rsid w:val="00285C43"/>
    <w:rsid w:val="00286048"/>
    <w:rsid w:val="0029032F"/>
    <w:rsid w:val="002903B6"/>
    <w:rsid w:val="00290732"/>
    <w:rsid w:val="00291BA4"/>
    <w:rsid w:val="0029235C"/>
    <w:rsid w:val="00292370"/>
    <w:rsid w:val="00293E85"/>
    <w:rsid w:val="00294518"/>
    <w:rsid w:val="002957A8"/>
    <w:rsid w:val="00295807"/>
    <w:rsid w:val="002A08B5"/>
    <w:rsid w:val="002A1DBD"/>
    <w:rsid w:val="002A1E5E"/>
    <w:rsid w:val="002A322F"/>
    <w:rsid w:val="002A404C"/>
    <w:rsid w:val="002A40FA"/>
    <w:rsid w:val="002A6BFC"/>
    <w:rsid w:val="002A6DC3"/>
    <w:rsid w:val="002A7128"/>
    <w:rsid w:val="002B0068"/>
    <w:rsid w:val="002B2703"/>
    <w:rsid w:val="002B2B95"/>
    <w:rsid w:val="002B2F34"/>
    <w:rsid w:val="002B3692"/>
    <w:rsid w:val="002B39BA"/>
    <w:rsid w:val="002B3D10"/>
    <w:rsid w:val="002B43F8"/>
    <w:rsid w:val="002B4C05"/>
    <w:rsid w:val="002B5912"/>
    <w:rsid w:val="002B7D40"/>
    <w:rsid w:val="002C002B"/>
    <w:rsid w:val="002C0FC9"/>
    <w:rsid w:val="002C42B5"/>
    <w:rsid w:val="002C4BEB"/>
    <w:rsid w:val="002C58C3"/>
    <w:rsid w:val="002C7BF8"/>
    <w:rsid w:val="002D0D3B"/>
    <w:rsid w:val="002D107C"/>
    <w:rsid w:val="002D10EF"/>
    <w:rsid w:val="002D2B54"/>
    <w:rsid w:val="002D44F1"/>
    <w:rsid w:val="002D4EDD"/>
    <w:rsid w:val="002D4FBA"/>
    <w:rsid w:val="002D5432"/>
    <w:rsid w:val="002D71E8"/>
    <w:rsid w:val="002D7925"/>
    <w:rsid w:val="002D7EE8"/>
    <w:rsid w:val="002E1108"/>
    <w:rsid w:val="002E26BB"/>
    <w:rsid w:val="002E2A31"/>
    <w:rsid w:val="002E2CAB"/>
    <w:rsid w:val="002E2CCD"/>
    <w:rsid w:val="002E4425"/>
    <w:rsid w:val="002E48C2"/>
    <w:rsid w:val="002E4E26"/>
    <w:rsid w:val="002E5760"/>
    <w:rsid w:val="002E64DB"/>
    <w:rsid w:val="002E775D"/>
    <w:rsid w:val="002E7B8C"/>
    <w:rsid w:val="002E7C94"/>
    <w:rsid w:val="002F211D"/>
    <w:rsid w:val="002F2D06"/>
    <w:rsid w:val="002F3051"/>
    <w:rsid w:val="002F36BE"/>
    <w:rsid w:val="002F3755"/>
    <w:rsid w:val="002F3A61"/>
    <w:rsid w:val="002F462D"/>
    <w:rsid w:val="002F486D"/>
    <w:rsid w:val="002F4870"/>
    <w:rsid w:val="002F4F8F"/>
    <w:rsid w:val="002F6D5F"/>
    <w:rsid w:val="002F7071"/>
    <w:rsid w:val="003005A4"/>
    <w:rsid w:val="003046D9"/>
    <w:rsid w:val="00305FCA"/>
    <w:rsid w:val="00306B7D"/>
    <w:rsid w:val="003111C5"/>
    <w:rsid w:val="003117A7"/>
    <w:rsid w:val="00311B33"/>
    <w:rsid w:val="003128B6"/>
    <w:rsid w:val="00314132"/>
    <w:rsid w:val="00314B24"/>
    <w:rsid w:val="00315ABC"/>
    <w:rsid w:val="00317183"/>
    <w:rsid w:val="003173F9"/>
    <w:rsid w:val="00317887"/>
    <w:rsid w:val="00321568"/>
    <w:rsid w:val="003223CD"/>
    <w:rsid w:val="00322425"/>
    <w:rsid w:val="00322F72"/>
    <w:rsid w:val="003245F6"/>
    <w:rsid w:val="00324BEE"/>
    <w:rsid w:val="00325177"/>
    <w:rsid w:val="00326434"/>
    <w:rsid w:val="00327069"/>
    <w:rsid w:val="0032741E"/>
    <w:rsid w:val="0032750D"/>
    <w:rsid w:val="00327639"/>
    <w:rsid w:val="00327BC4"/>
    <w:rsid w:val="00330C9C"/>
    <w:rsid w:val="00331609"/>
    <w:rsid w:val="00332D6D"/>
    <w:rsid w:val="00335A08"/>
    <w:rsid w:val="003361F7"/>
    <w:rsid w:val="003372AF"/>
    <w:rsid w:val="00337FBA"/>
    <w:rsid w:val="00337FF6"/>
    <w:rsid w:val="00340212"/>
    <w:rsid w:val="003405D5"/>
    <w:rsid w:val="00340F9B"/>
    <w:rsid w:val="00342410"/>
    <w:rsid w:val="003427C3"/>
    <w:rsid w:val="00343C1E"/>
    <w:rsid w:val="00344280"/>
    <w:rsid w:val="0034539D"/>
    <w:rsid w:val="003457AD"/>
    <w:rsid w:val="00347FE1"/>
    <w:rsid w:val="00352128"/>
    <w:rsid w:val="00352365"/>
    <w:rsid w:val="003524B4"/>
    <w:rsid w:val="003530A0"/>
    <w:rsid w:val="00353472"/>
    <w:rsid w:val="00355B52"/>
    <w:rsid w:val="00355C79"/>
    <w:rsid w:val="0035643B"/>
    <w:rsid w:val="00357794"/>
    <w:rsid w:val="003577DD"/>
    <w:rsid w:val="00357E82"/>
    <w:rsid w:val="00361292"/>
    <w:rsid w:val="003629C5"/>
    <w:rsid w:val="00364C76"/>
    <w:rsid w:val="00364D13"/>
    <w:rsid w:val="003660E6"/>
    <w:rsid w:val="00366D4B"/>
    <w:rsid w:val="00367661"/>
    <w:rsid w:val="0037075F"/>
    <w:rsid w:val="00370BD5"/>
    <w:rsid w:val="0037121E"/>
    <w:rsid w:val="0037296D"/>
    <w:rsid w:val="0037367B"/>
    <w:rsid w:val="00373C18"/>
    <w:rsid w:val="00373D55"/>
    <w:rsid w:val="00374DAD"/>
    <w:rsid w:val="003756F2"/>
    <w:rsid w:val="003772CF"/>
    <w:rsid w:val="00377AE2"/>
    <w:rsid w:val="00380B3A"/>
    <w:rsid w:val="00381678"/>
    <w:rsid w:val="003835A7"/>
    <w:rsid w:val="00384770"/>
    <w:rsid w:val="00384CD9"/>
    <w:rsid w:val="00385429"/>
    <w:rsid w:val="00386F42"/>
    <w:rsid w:val="003878E0"/>
    <w:rsid w:val="00392EFB"/>
    <w:rsid w:val="00392FB2"/>
    <w:rsid w:val="00393EFB"/>
    <w:rsid w:val="00393FEF"/>
    <w:rsid w:val="003945BD"/>
    <w:rsid w:val="00394984"/>
    <w:rsid w:val="00394B18"/>
    <w:rsid w:val="00394DC5"/>
    <w:rsid w:val="003957F4"/>
    <w:rsid w:val="00395AC5"/>
    <w:rsid w:val="00396635"/>
    <w:rsid w:val="00396F66"/>
    <w:rsid w:val="00396F8F"/>
    <w:rsid w:val="003975FC"/>
    <w:rsid w:val="00397893"/>
    <w:rsid w:val="003A2AD7"/>
    <w:rsid w:val="003A39D6"/>
    <w:rsid w:val="003A482F"/>
    <w:rsid w:val="003A5985"/>
    <w:rsid w:val="003A7498"/>
    <w:rsid w:val="003B048C"/>
    <w:rsid w:val="003B06AC"/>
    <w:rsid w:val="003B10AD"/>
    <w:rsid w:val="003B2BE5"/>
    <w:rsid w:val="003B39C8"/>
    <w:rsid w:val="003B3A18"/>
    <w:rsid w:val="003C0570"/>
    <w:rsid w:val="003C0C42"/>
    <w:rsid w:val="003C1747"/>
    <w:rsid w:val="003C178F"/>
    <w:rsid w:val="003C204E"/>
    <w:rsid w:val="003C21EB"/>
    <w:rsid w:val="003C2569"/>
    <w:rsid w:val="003C5170"/>
    <w:rsid w:val="003C6B7D"/>
    <w:rsid w:val="003C6E5C"/>
    <w:rsid w:val="003C6F7C"/>
    <w:rsid w:val="003C7EA9"/>
    <w:rsid w:val="003D1791"/>
    <w:rsid w:val="003D21D1"/>
    <w:rsid w:val="003D260B"/>
    <w:rsid w:val="003E26AA"/>
    <w:rsid w:val="003E3E94"/>
    <w:rsid w:val="003E3ED6"/>
    <w:rsid w:val="003E4A5B"/>
    <w:rsid w:val="003E4ECE"/>
    <w:rsid w:val="003E53A2"/>
    <w:rsid w:val="003E741E"/>
    <w:rsid w:val="003E76B7"/>
    <w:rsid w:val="003F06E6"/>
    <w:rsid w:val="003F205C"/>
    <w:rsid w:val="003F285E"/>
    <w:rsid w:val="003F35C6"/>
    <w:rsid w:val="003F3A8B"/>
    <w:rsid w:val="003F6AFB"/>
    <w:rsid w:val="003F6B0D"/>
    <w:rsid w:val="00401194"/>
    <w:rsid w:val="00401E50"/>
    <w:rsid w:val="00402160"/>
    <w:rsid w:val="0040293D"/>
    <w:rsid w:val="004030A4"/>
    <w:rsid w:val="004030B9"/>
    <w:rsid w:val="0040339D"/>
    <w:rsid w:val="004058CF"/>
    <w:rsid w:val="00407C62"/>
    <w:rsid w:val="00407FD4"/>
    <w:rsid w:val="0041086E"/>
    <w:rsid w:val="00410970"/>
    <w:rsid w:val="00410D5D"/>
    <w:rsid w:val="004113E2"/>
    <w:rsid w:val="004118A5"/>
    <w:rsid w:val="00411DD2"/>
    <w:rsid w:val="0041290A"/>
    <w:rsid w:val="00413927"/>
    <w:rsid w:val="004144FA"/>
    <w:rsid w:val="004148D0"/>
    <w:rsid w:val="00414ABB"/>
    <w:rsid w:val="0041789B"/>
    <w:rsid w:val="00417D5F"/>
    <w:rsid w:val="00421D34"/>
    <w:rsid w:val="00421F8B"/>
    <w:rsid w:val="0042293B"/>
    <w:rsid w:val="00422CF4"/>
    <w:rsid w:val="00423384"/>
    <w:rsid w:val="00423C1B"/>
    <w:rsid w:val="004257E3"/>
    <w:rsid w:val="00426B35"/>
    <w:rsid w:val="004270DA"/>
    <w:rsid w:val="00427532"/>
    <w:rsid w:val="00430E72"/>
    <w:rsid w:val="00431915"/>
    <w:rsid w:val="00431997"/>
    <w:rsid w:val="00432935"/>
    <w:rsid w:val="00432A03"/>
    <w:rsid w:val="00435429"/>
    <w:rsid w:val="004378CD"/>
    <w:rsid w:val="004412A6"/>
    <w:rsid w:val="00441614"/>
    <w:rsid w:val="004419A8"/>
    <w:rsid w:val="00443B18"/>
    <w:rsid w:val="00444761"/>
    <w:rsid w:val="004449BD"/>
    <w:rsid w:val="00447B3A"/>
    <w:rsid w:val="0045069C"/>
    <w:rsid w:val="00453712"/>
    <w:rsid w:val="004552E4"/>
    <w:rsid w:val="00456759"/>
    <w:rsid w:val="004568A0"/>
    <w:rsid w:val="00460141"/>
    <w:rsid w:val="0046046C"/>
    <w:rsid w:val="004612F9"/>
    <w:rsid w:val="004614FD"/>
    <w:rsid w:val="00464127"/>
    <w:rsid w:val="00466898"/>
    <w:rsid w:val="00467DD8"/>
    <w:rsid w:val="00470B3E"/>
    <w:rsid w:val="00471584"/>
    <w:rsid w:val="00475E0E"/>
    <w:rsid w:val="00475E6C"/>
    <w:rsid w:val="00480222"/>
    <w:rsid w:val="00480A4F"/>
    <w:rsid w:val="00481042"/>
    <w:rsid w:val="00482F84"/>
    <w:rsid w:val="00483468"/>
    <w:rsid w:val="00483EB1"/>
    <w:rsid w:val="004842BC"/>
    <w:rsid w:val="004875C7"/>
    <w:rsid w:val="00490667"/>
    <w:rsid w:val="00490C02"/>
    <w:rsid w:val="00491C56"/>
    <w:rsid w:val="00493E2D"/>
    <w:rsid w:val="0049426E"/>
    <w:rsid w:val="00494BAA"/>
    <w:rsid w:val="00494C08"/>
    <w:rsid w:val="00495CF9"/>
    <w:rsid w:val="004966D2"/>
    <w:rsid w:val="00496DB7"/>
    <w:rsid w:val="00496F07"/>
    <w:rsid w:val="004A11DE"/>
    <w:rsid w:val="004A1BB2"/>
    <w:rsid w:val="004A4A25"/>
    <w:rsid w:val="004A4FC8"/>
    <w:rsid w:val="004A5D5E"/>
    <w:rsid w:val="004A5FAE"/>
    <w:rsid w:val="004B03B9"/>
    <w:rsid w:val="004B05FC"/>
    <w:rsid w:val="004B165D"/>
    <w:rsid w:val="004B22F3"/>
    <w:rsid w:val="004B247B"/>
    <w:rsid w:val="004B5951"/>
    <w:rsid w:val="004B598E"/>
    <w:rsid w:val="004B6EFC"/>
    <w:rsid w:val="004B73B6"/>
    <w:rsid w:val="004B7C38"/>
    <w:rsid w:val="004B7F95"/>
    <w:rsid w:val="004C45AC"/>
    <w:rsid w:val="004C49D9"/>
    <w:rsid w:val="004C61A0"/>
    <w:rsid w:val="004C6B68"/>
    <w:rsid w:val="004C76DA"/>
    <w:rsid w:val="004C7A47"/>
    <w:rsid w:val="004C7BFE"/>
    <w:rsid w:val="004D046D"/>
    <w:rsid w:val="004D1BB8"/>
    <w:rsid w:val="004D705A"/>
    <w:rsid w:val="004D73E4"/>
    <w:rsid w:val="004D7AF2"/>
    <w:rsid w:val="004E0BA1"/>
    <w:rsid w:val="004E2509"/>
    <w:rsid w:val="004E29D8"/>
    <w:rsid w:val="004E2DE3"/>
    <w:rsid w:val="004E538A"/>
    <w:rsid w:val="004E65F1"/>
    <w:rsid w:val="004E7881"/>
    <w:rsid w:val="004F0148"/>
    <w:rsid w:val="004F02F1"/>
    <w:rsid w:val="004F072D"/>
    <w:rsid w:val="004F0F20"/>
    <w:rsid w:val="004F2142"/>
    <w:rsid w:val="004F27B7"/>
    <w:rsid w:val="004F2A9A"/>
    <w:rsid w:val="004F3ECE"/>
    <w:rsid w:val="004F4D5F"/>
    <w:rsid w:val="004F6B4D"/>
    <w:rsid w:val="004F6EDF"/>
    <w:rsid w:val="004F7FD3"/>
    <w:rsid w:val="00500DC3"/>
    <w:rsid w:val="00502C52"/>
    <w:rsid w:val="005050DE"/>
    <w:rsid w:val="00507B1C"/>
    <w:rsid w:val="00511D99"/>
    <w:rsid w:val="0051348D"/>
    <w:rsid w:val="00513556"/>
    <w:rsid w:val="00513601"/>
    <w:rsid w:val="005142CA"/>
    <w:rsid w:val="005177D4"/>
    <w:rsid w:val="005201CF"/>
    <w:rsid w:val="005204E0"/>
    <w:rsid w:val="00520B06"/>
    <w:rsid w:val="00521529"/>
    <w:rsid w:val="0052235E"/>
    <w:rsid w:val="005238EF"/>
    <w:rsid w:val="00523B97"/>
    <w:rsid w:val="00523D7A"/>
    <w:rsid w:val="00523DD5"/>
    <w:rsid w:val="0052464D"/>
    <w:rsid w:val="00524C94"/>
    <w:rsid w:val="00525D04"/>
    <w:rsid w:val="00526179"/>
    <w:rsid w:val="00527403"/>
    <w:rsid w:val="00527746"/>
    <w:rsid w:val="00531ADE"/>
    <w:rsid w:val="0053381F"/>
    <w:rsid w:val="00535B2B"/>
    <w:rsid w:val="00536BD4"/>
    <w:rsid w:val="00536C60"/>
    <w:rsid w:val="005402B0"/>
    <w:rsid w:val="0054043A"/>
    <w:rsid w:val="00540D23"/>
    <w:rsid w:val="005411B5"/>
    <w:rsid w:val="00541202"/>
    <w:rsid w:val="00541B0B"/>
    <w:rsid w:val="00542D01"/>
    <w:rsid w:val="00542E6C"/>
    <w:rsid w:val="005467FE"/>
    <w:rsid w:val="0054681D"/>
    <w:rsid w:val="00550B8C"/>
    <w:rsid w:val="00553D5F"/>
    <w:rsid w:val="005540B8"/>
    <w:rsid w:val="00554782"/>
    <w:rsid w:val="005550A9"/>
    <w:rsid w:val="005559A0"/>
    <w:rsid w:val="005578F4"/>
    <w:rsid w:val="005602CF"/>
    <w:rsid w:val="00560508"/>
    <w:rsid w:val="00561AE9"/>
    <w:rsid w:val="00561BF7"/>
    <w:rsid w:val="005632DB"/>
    <w:rsid w:val="00563442"/>
    <w:rsid w:val="005637EF"/>
    <w:rsid w:val="0056400B"/>
    <w:rsid w:val="005644DB"/>
    <w:rsid w:val="00565542"/>
    <w:rsid w:val="00567B17"/>
    <w:rsid w:val="005700A1"/>
    <w:rsid w:val="005720C1"/>
    <w:rsid w:val="005725D6"/>
    <w:rsid w:val="005736C9"/>
    <w:rsid w:val="00573752"/>
    <w:rsid w:val="005739A4"/>
    <w:rsid w:val="00574F88"/>
    <w:rsid w:val="00576BC3"/>
    <w:rsid w:val="00580C7E"/>
    <w:rsid w:val="0058197D"/>
    <w:rsid w:val="0058209F"/>
    <w:rsid w:val="00582183"/>
    <w:rsid w:val="00582231"/>
    <w:rsid w:val="00583308"/>
    <w:rsid w:val="005840C5"/>
    <w:rsid w:val="0058489C"/>
    <w:rsid w:val="005861F8"/>
    <w:rsid w:val="00591AC5"/>
    <w:rsid w:val="00591E97"/>
    <w:rsid w:val="00592578"/>
    <w:rsid w:val="005935FD"/>
    <w:rsid w:val="005964A7"/>
    <w:rsid w:val="0059651A"/>
    <w:rsid w:val="00596653"/>
    <w:rsid w:val="00596BD6"/>
    <w:rsid w:val="005978F6"/>
    <w:rsid w:val="005A0212"/>
    <w:rsid w:val="005A07A9"/>
    <w:rsid w:val="005A1B89"/>
    <w:rsid w:val="005A1E3F"/>
    <w:rsid w:val="005A2777"/>
    <w:rsid w:val="005A55FD"/>
    <w:rsid w:val="005A6789"/>
    <w:rsid w:val="005B0459"/>
    <w:rsid w:val="005B218E"/>
    <w:rsid w:val="005B2DB1"/>
    <w:rsid w:val="005B3888"/>
    <w:rsid w:val="005B39BE"/>
    <w:rsid w:val="005B39EE"/>
    <w:rsid w:val="005B43F5"/>
    <w:rsid w:val="005B56FE"/>
    <w:rsid w:val="005B5E5F"/>
    <w:rsid w:val="005B708E"/>
    <w:rsid w:val="005B7940"/>
    <w:rsid w:val="005C1457"/>
    <w:rsid w:val="005C18A2"/>
    <w:rsid w:val="005C1AFE"/>
    <w:rsid w:val="005C1E82"/>
    <w:rsid w:val="005C28E5"/>
    <w:rsid w:val="005C3619"/>
    <w:rsid w:val="005C36F8"/>
    <w:rsid w:val="005C49BF"/>
    <w:rsid w:val="005C49E5"/>
    <w:rsid w:val="005C55AA"/>
    <w:rsid w:val="005C697D"/>
    <w:rsid w:val="005C7D7F"/>
    <w:rsid w:val="005D0BC8"/>
    <w:rsid w:val="005D0EC2"/>
    <w:rsid w:val="005D2616"/>
    <w:rsid w:val="005D2662"/>
    <w:rsid w:val="005D2EEE"/>
    <w:rsid w:val="005D3904"/>
    <w:rsid w:val="005D4125"/>
    <w:rsid w:val="005D430C"/>
    <w:rsid w:val="005D4835"/>
    <w:rsid w:val="005E238E"/>
    <w:rsid w:val="005E2850"/>
    <w:rsid w:val="005E41CE"/>
    <w:rsid w:val="005E44AC"/>
    <w:rsid w:val="005E478C"/>
    <w:rsid w:val="005E5464"/>
    <w:rsid w:val="005E5859"/>
    <w:rsid w:val="005E6160"/>
    <w:rsid w:val="005E6695"/>
    <w:rsid w:val="005E6771"/>
    <w:rsid w:val="005E72B7"/>
    <w:rsid w:val="005F032F"/>
    <w:rsid w:val="005F0B7F"/>
    <w:rsid w:val="005F0B85"/>
    <w:rsid w:val="005F18FD"/>
    <w:rsid w:val="005F1A96"/>
    <w:rsid w:val="005F2E2A"/>
    <w:rsid w:val="005F3B28"/>
    <w:rsid w:val="005F54F9"/>
    <w:rsid w:val="005F673C"/>
    <w:rsid w:val="005F6BFA"/>
    <w:rsid w:val="00601EAB"/>
    <w:rsid w:val="00604122"/>
    <w:rsid w:val="0060552D"/>
    <w:rsid w:val="00605EF6"/>
    <w:rsid w:val="0060603D"/>
    <w:rsid w:val="006070E1"/>
    <w:rsid w:val="00607680"/>
    <w:rsid w:val="00607B5B"/>
    <w:rsid w:val="006100C7"/>
    <w:rsid w:val="00610FBF"/>
    <w:rsid w:val="00613B30"/>
    <w:rsid w:val="00613D57"/>
    <w:rsid w:val="00614056"/>
    <w:rsid w:val="0061680B"/>
    <w:rsid w:val="00617F40"/>
    <w:rsid w:val="00620515"/>
    <w:rsid w:val="006212E6"/>
    <w:rsid w:val="006214B8"/>
    <w:rsid w:val="006218E5"/>
    <w:rsid w:val="00625158"/>
    <w:rsid w:val="0062545C"/>
    <w:rsid w:val="006254F5"/>
    <w:rsid w:val="00625B8F"/>
    <w:rsid w:val="006266EB"/>
    <w:rsid w:val="00626F71"/>
    <w:rsid w:val="0062706D"/>
    <w:rsid w:val="00631A47"/>
    <w:rsid w:val="0063201C"/>
    <w:rsid w:val="00632692"/>
    <w:rsid w:val="00632B79"/>
    <w:rsid w:val="00633496"/>
    <w:rsid w:val="00633DFE"/>
    <w:rsid w:val="006360DD"/>
    <w:rsid w:val="006375AA"/>
    <w:rsid w:val="00637AD7"/>
    <w:rsid w:val="00637D35"/>
    <w:rsid w:val="0064006D"/>
    <w:rsid w:val="00640C6E"/>
    <w:rsid w:val="00640CEC"/>
    <w:rsid w:val="006410F5"/>
    <w:rsid w:val="00641D5A"/>
    <w:rsid w:val="006420EA"/>
    <w:rsid w:val="00644501"/>
    <w:rsid w:val="006448F9"/>
    <w:rsid w:val="006451A6"/>
    <w:rsid w:val="006451D5"/>
    <w:rsid w:val="00646C54"/>
    <w:rsid w:val="0065076E"/>
    <w:rsid w:val="00650834"/>
    <w:rsid w:val="00651E18"/>
    <w:rsid w:val="006520D1"/>
    <w:rsid w:val="006526CE"/>
    <w:rsid w:val="006528CE"/>
    <w:rsid w:val="00653550"/>
    <w:rsid w:val="00653B55"/>
    <w:rsid w:val="00653D1A"/>
    <w:rsid w:val="00654528"/>
    <w:rsid w:val="006546D5"/>
    <w:rsid w:val="00654CE5"/>
    <w:rsid w:val="00656BE1"/>
    <w:rsid w:val="00657B32"/>
    <w:rsid w:val="00657EEF"/>
    <w:rsid w:val="00661872"/>
    <w:rsid w:val="00661A6B"/>
    <w:rsid w:val="006631C5"/>
    <w:rsid w:val="006656E6"/>
    <w:rsid w:val="00665821"/>
    <w:rsid w:val="00665CF7"/>
    <w:rsid w:val="00665DDA"/>
    <w:rsid w:val="0066601C"/>
    <w:rsid w:val="00666050"/>
    <w:rsid w:val="0067037A"/>
    <w:rsid w:val="00670CDD"/>
    <w:rsid w:val="00670E40"/>
    <w:rsid w:val="00672C9F"/>
    <w:rsid w:val="00674044"/>
    <w:rsid w:val="0067559A"/>
    <w:rsid w:val="00675F27"/>
    <w:rsid w:val="00676B9D"/>
    <w:rsid w:val="00682522"/>
    <w:rsid w:val="00682AE0"/>
    <w:rsid w:val="00687423"/>
    <w:rsid w:val="00691328"/>
    <w:rsid w:val="006922F9"/>
    <w:rsid w:val="006933CF"/>
    <w:rsid w:val="006943A7"/>
    <w:rsid w:val="00694558"/>
    <w:rsid w:val="006954EF"/>
    <w:rsid w:val="00696D09"/>
    <w:rsid w:val="006A1276"/>
    <w:rsid w:val="006A2DBA"/>
    <w:rsid w:val="006A4775"/>
    <w:rsid w:val="006A68AD"/>
    <w:rsid w:val="006A68FC"/>
    <w:rsid w:val="006B0766"/>
    <w:rsid w:val="006B1861"/>
    <w:rsid w:val="006B1BB7"/>
    <w:rsid w:val="006B1C99"/>
    <w:rsid w:val="006B2304"/>
    <w:rsid w:val="006B2766"/>
    <w:rsid w:val="006B43E3"/>
    <w:rsid w:val="006B440E"/>
    <w:rsid w:val="006B4914"/>
    <w:rsid w:val="006B523D"/>
    <w:rsid w:val="006B53D4"/>
    <w:rsid w:val="006B5726"/>
    <w:rsid w:val="006B59E1"/>
    <w:rsid w:val="006B5C34"/>
    <w:rsid w:val="006B6085"/>
    <w:rsid w:val="006B61F6"/>
    <w:rsid w:val="006B64E5"/>
    <w:rsid w:val="006C047F"/>
    <w:rsid w:val="006C25CA"/>
    <w:rsid w:val="006C35F5"/>
    <w:rsid w:val="006C3F82"/>
    <w:rsid w:val="006C445B"/>
    <w:rsid w:val="006C4A95"/>
    <w:rsid w:val="006C51EF"/>
    <w:rsid w:val="006C5BEB"/>
    <w:rsid w:val="006C7750"/>
    <w:rsid w:val="006D0339"/>
    <w:rsid w:val="006D07BB"/>
    <w:rsid w:val="006D0EFE"/>
    <w:rsid w:val="006D2020"/>
    <w:rsid w:val="006D2E49"/>
    <w:rsid w:val="006D303A"/>
    <w:rsid w:val="006D331F"/>
    <w:rsid w:val="006D39F0"/>
    <w:rsid w:val="006D5A47"/>
    <w:rsid w:val="006D649C"/>
    <w:rsid w:val="006D6D7E"/>
    <w:rsid w:val="006D78B1"/>
    <w:rsid w:val="006E087A"/>
    <w:rsid w:val="006E0952"/>
    <w:rsid w:val="006E2520"/>
    <w:rsid w:val="006E310A"/>
    <w:rsid w:val="006E427A"/>
    <w:rsid w:val="006E461C"/>
    <w:rsid w:val="006E5904"/>
    <w:rsid w:val="006E5F46"/>
    <w:rsid w:val="006E7405"/>
    <w:rsid w:val="006E7719"/>
    <w:rsid w:val="006F04C7"/>
    <w:rsid w:val="006F09F6"/>
    <w:rsid w:val="006F274E"/>
    <w:rsid w:val="006F32DC"/>
    <w:rsid w:val="006F4A43"/>
    <w:rsid w:val="006F4BD7"/>
    <w:rsid w:val="006F53AD"/>
    <w:rsid w:val="006F53F6"/>
    <w:rsid w:val="006F5CF5"/>
    <w:rsid w:val="006F7F53"/>
    <w:rsid w:val="00700079"/>
    <w:rsid w:val="007012C2"/>
    <w:rsid w:val="0070153A"/>
    <w:rsid w:val="00701BA4"/>
    <w:rsid w:val="00701E3C"/>
    <w:rsid w:val="007026FF"/>
    <w:rsid w:val="007028E9"/>
    <w:rsid w:val="00702972"/>
    <w:rsid w:val="00702E3C"/>
    <w:rsid w:val="00703815"/>
    <w:rsid w:val="00703B19"/>
    <w:rsid w:val="007050F0"/>
    <w:rsid w:val="00706A0C"/>
    <w:rsid w:val="0071049D"/>
    <w:rsid w:val="00711BF7"/>
    <w:rsid w:val="00711C38"/>
    <w:rsid w:val="00712506"/>
    <w:rsid w:val="00712615"/>
    <w:rsid w:val="00712A05"/>
    <w:rsid w:val="0071332E"/>
    <w:rsid w:val="007147B4"/>
    <w:rsid w:val="0071745B"/>
    <w:rsid w:val="007213EF"/>
    <w:rsid w:val="007221A6"/>
    <w:rsid w:val="0072252B"/>
    <w:rsid w:val="00722A75"/>
    <w:rsid w:val="00722B77"/>
    <w:rsid w:val="00724086"/>
    <w:rsid w:val="00724132"/>
    <w:rsid w:val="00726313"/>
    <w:rsid w:val="00726551"/>
    <w:rsid w:val="00727DEF"/>
    <w:rsid w:val="007314FE"/>
    <w:rsid w:val="0073310C"/>
    <w:rsid w:val="00733428"/>
    <w:rsid w:val="007339DB"/>
    <w:rsid w:val="00734DCE"/>
    <w:rsid w:val="00734E34"/>
    <w:rsid w:val="0073509C"/>
    <w:rsid w:val="00735DC1"/>
    <w:rsid w:val="007365E3"/>
    <w:rsid w:val="007369E6"/>
    <w:rsid w:val="0073794B"/>
    <w:rsid w:val="00737B21"/>
    <w:rsid w:val="0074052E"/>
    <w:rsid w:val="00741A8C"/>
    <w:rsid w:val="00741FD4"/>
    <w:rsid w:val="007421A9"/>
    <w:rsid w:val="00745D49"/>
    <w:rsid w:val="00746C47"/>
    <w:rsid w:val="00747D67"/>
    <w:rsid w:val="00747D83"/>
    <w:rsid w:val="00750B9C"/>
    <w:rsid w:val="00750C2E"/>
    <w:rsid w:val="00751404"/>
    <w:rsid w:val="00751B8B"/>
    <w:rsid w:val="00751D11"/>
    <w:rsid w:val="007523EA"/>
    <w:rsid w:val="0075297F"/>
    <w:rsid w:val="00752C41"/>
    <w:rsid w:val="007539CC"/>
    <w:rsid w:val="00754194"/>
    <w:rsid w:val="007554C1"/>
    <w:rsid w:val="00757772"/>
    <w:rsid w:val="007607B7"/>
    <w:rsid w:val="007610A2"/>
    <w:rsid w:val="00761B1F"/>
    <w:rsid w:val="007636B0"/>
    <w:rsid w:val="007659C3"/>
    <w:rsid w:val="00765C75"/>
    <w:rsid w:val="0076625A"/>
    <w:rsid w:val="00766C66"/>
    <w:rsid w:val="00766E1B"/>
    <w:rsid w:val="0076731C"/>
    <w:rsid w:val="00770517"/>
    <w:rsid w:val="0077253F"/>
    <w:rsid w:val="00774158"/>
    <w:rsid w:val="00774435"/>
    <w:rsid w:val="0077624E"/>
    <w:rsid w:val="00780297"/>
    <w:rsid w:val="007803FD"/>
    <w:rsid w:val="00781607"/>
    <w:rsid w:val="00781C6D"/>
    <w:rsid w:val="007822F3"/>
    <w:rsid w:val="00782D28"/>
    <w:rsid w:val="00783EAD"/>
    <w:rsid w:val="007846AD"/>
    <w:rsid w:val="00786423"/>
    <w:rsid w:val="00791BD1"/>
    <w:rsid w:val="00791DA8"/>
    <w:rsid w:val="0079259B"/>
    <w:rsid w:val="00793015"/>
    <w:rsid w:val="007934F0"/>
    <w:rsid w:val="007938CE"/>
    <w:rsid w:val="00795020"/>
    <w:rsid w:val="007955E6"/>
    <w:rsid w:val="00796FAC"/>
    <w:rsid w:val="007975D1"/>
    <w:rsid w:val="007979F5"/>
    <w:rsid w:val="007A00B9"/>
    <w:rsid w:val="007A10AD"/>
    <w:rsid w:val="007A15BB"/>
    <w:rsid w:val="007A2FBE"/>
    <w:rsid w:val="007A6E3A"/>
    <w:rsid w:val="007B375B"/>
    <w:rsid w:val="007B494F"/>
    <w:rsid w:val="007B5218"/>
    <w:rsid w:val="007B7275"/>
    <w:rsid w:val="007B7723"/>
    <w:rsid w:val="007B77D3"/>
    <w:rsid w:val="007B7D97"/>
    <w:rsid w:val="007C06B4"/>
    <w:rsid w:val="007C381F"/>
    <w:rsid w:val="007C4142"/>
    <w:rsid w:val="007C5B61"/>
    <w:rsid w:val="007C75A3"/>
    <w:rsid w:val="007C7B72"/>
    <w:rsid w:val="007D047F"/>
    <w:rsid w:val="007D2A9A"/>
    <w:rsid w:val="007D31E8"/>
    <w:rsid w:val="007D57DD"/>
    <w:rsid w:val="007D6DF8"/>
    <w:rsid w:val="007D7D87"/>
    <w:rsid w:val="007D7DFA"/>
    <w:rsid w:val="007E0307"/>
    <w:rsid w:val="007E4B6E"/>
    <w:rsid w:val="007E4D72"/>
    <w:rsid w:val="007E668E"/>
    <w:rsid w:val="007E6D5D"/>
    <w:rsid w:val="007F0753"/>
    <w:rsid w:val="007F0A0A"/>
    <w:rsid w:val="007F37BF"/>
    <w:rsid w:val="007F3C82"/>
    <w:rsid w:val="007F45F2"/>
    <w:rsid w:val="007F6072"/>
    <w:rsid w:val="007F6204"/>
    <w:rsid w:val="007F6EFC"/>
    <w:rsid w:val="00800CAD"/>
    <w:rsid w:val="00801A37"/>
    <w:rsid w:val="00802665"/>
    <w:rsid w:val="008041DE"/>
    <w:rsid w:val="0080552E"/>
    <w:rsid w:val="008057ED"/>
    <w:rsid w:val="008058B0"/>
    <w:rsid w:val="008068BE"/>
    <w:rsid w:val="008070B6"/>
    <w:rsid w:val="00807158"/>
    <w:rsid w:val="00807DAC"/>
    <w:rsid w:val="00810393"/>
    <w:rsid w:val="00811397"/>
    <w:rsid w:val="00811C2C"/>
    <w:rsid w:val="00812A17"/>
    <w:rsid w:val="00813584"/>
    <w:rsid w:val="008155E6"/>
    <w:rsid w:val="00815DA5"/>
    <w:rsid w:val="008172B8"/>
    <w:rsid w:val="0081742A"/>
    <w:rsid w:val="00817F7F"/>
    <w:rsid w:val="0082025C"/>
    <w:rsid w:val="00820EED"/>
    <w:rsid w:val="008210B2"/>
    <w:rsid w:val="00822610"/>
    <w:rsid w:val="0082281E"/>
    <w:rsid w:val="008235B5"/>
    <w:rsid w:val="008247DD"/>
    <w:rsid w:val="008255D7"/>
    <w:rsid w:val="00825688"/>
    <w:rsid w:val="00825876"/>
    <w:rsid w:val="00826600"/>
    <w:rsid w:val="00830860"/>
    <w:rsid w:val="00830C4B"/>
    <w:rsid w:val="00832AD4"/>
    <w:rsid w:val="00832F48"/>
    <w:rsid w:val="008337EB"/>
    <w:rsid w:val="00833D15"/>
    <w:rsid w:val="008358FA"/>
    <w:rsid w:val="00836563"/>
    <w:rsid w:val="00837BAA"/>
    <w:rsid w:val="00837FE1"/>
    <w:rsid w:val="00841A67"/>
    <w:rsid w:val="0084723C"/>
    <w:rsid w:val="0085034C"/>
    <w:rsid w:val="00855F08"/>
    <w:rsid w:val="00860C1D"/>
    <w:rsid w:val="00860C85"/>
    <w:rsid w:val="0086168B"/>
    <w:rsid w:val="00861E3B"/>
    <w:rsid w:val="00861E52"/>
    <w:rsid w:val="00865416"/>
    <w:rsid w:val="008662E7"/>
    <w:rsid w:val="008662F4"/>
    <w:rsid w:val="00866AF8"/>
    <w:rsid w:val="00870F10"/>
    <w:rsid w:val="00872D2F"/>
    <w:rsid w:val="0087359F"/>
    <w:rsid w:val="00873E62"/>
    <w:rsid w:val="00874CAD"/>
    <w:rsid w:val="0087504C"/>
    <w:rsid w:val="008759F4"/>
    <w:rsid w:val="00876B11"/>
    <w:rsid w:val="008773B6"/>
    <w:rsid w:val="008823CF"/>
    <w:rsid w:val="00883914"/>
    <w:rsid w:val="00884F8B"/>
    <w:rsid w:val="008852B8"/>
    <w:rsid w:val="008853DC"/>
    <w:rsid w:val="00885E91"/>
    <w:rsid w:val="008864B0"/>
    <w:rsid w:val="00886FF7"/>
    <w:rsid w:val="008875D7"/>
    <w:rsid w:val="00887BA8"/>
    <w:rsid w:val="00890143"/>
    <w:rsid w:val="00891611"/>
    <w:rsid w:val="008923A1"/>
    <w:rsid w:val="008930FB"/>
    <w:rsid w:val="00893671"/>
    <w:rsid w:val="0089375A"/>
    <w:rsid w:val="00894784"/>
    <w:rsid w:val="00895130"/>
    <w:rsid w:val="0089537E"/>
    <w:rsid w:val="008955D2"/>
    <w:rsid w:val="008967EB"/>
    <w:rsid w:val="00896E80"/>
    <w:rsid w:val="00897A4E"/>
    <w:rsid w:val="008A20E1"/>
    <w:rsid w:val="008A250F"/>
    <w:rsid w:val="008A2FB2"/>
    <w:rsid w:val="008A3938"/>
    <w:rsid w:val="008A3F95"/>
    <w:rsid w:val="008A3FBC"/>
    <w:rsid w:val="008A53BB"/>
    <w:rsid w:val="008A606F"/>
    <w:rsid w:val="008A7225"/>
    <w:rsid w:val="008A7616"/>
    <w:rsid w:val="008A7B94"/>
    <w:rsid w:val="008B22E9"/>
    <w:rsid w:val="008B3097"/>
    <w:rsid w:val="008B3518"/>
    <w:rsid w:val="008B3A6A"/>
    <w:rsid w:val="008B3C71"/>
    <w:rsid w:val="008B469D"/>
    <w:rsid w:val="008B5DE6"/>
    <w:rsid w:val="008B6066"/>
    <w:rsid w:val="008B7CCE"/>
    <w:rsid w:val="008B7E7D"/>
    <w:rsid w:val="008C0B83"/>
    <w:rsid w:val="008C0ECB"/>
    <w:rsid w:val="008C24CB"/>
    <w:rsid w:val="008C2A5B"/>
    <w:rsid w:val="008C3D59"/>
    <w:rsid w:val="008C408B"/>
    <w:rsid w:val="008C5E84"/>
    <w:rsid w:val="008C7591"/>
    <w:rsid w:val="008C782A"/>
    <w:rsid w:val="008D08AA"/>
    <w:rsid w:val="008D2DB0"/>
    <w:rsid w:val="008D3DA4"/>
    <w:rsid w:val="008D5ACB"/>
    <w:rsid w:val="008D64DE"/>
    <w:rsid w:val="008D6A7A"/>
    <w:rsid w:val="008D7565"/>
    <w:rsid w:val="008D766C"/>
    <w:rsid w:val="008E0274"/>
    <w:rsid w:val="008E119A"/>
    <w:rsid w:val="008E2384"/>
    <w:rsid w:val="008E3870"/>
    <w:rsid w:val="008E57EA"/>
    <w:rsid w:val="008E7F70"/>
    <w:rsid w:val="008F1CAE"/>
    <w:rsid w:val="008F2F7C"/>
    <w:rsid w:val="008F3336"/>
    <w:rsid w:val="008F4D96"/>
    <w:rsid w:val="008F57E0"/>
    <w:rsid w:val="008F6803"/>
    <w:rsid w:val="00901D49"/>
    <w:rsid w:val="009026AA"/>
    <w:rsid w:val="009041B6"/>
    <w:rsid w:val="00904C10"/>
    <w:rsid w:val="00910097"/>
    <w:rsid w:val="00910CBD"/>
    <w:rsid w:val="0091257D"/>
    <w:rsid w:val="00913D56"/>
    <w:rsid w:val="00913DD3"/>
    <w:rsid w:val="0091496B"/>
    <w:rsid w:val="00914E35"/>
    <w:rsid w:val="00914F45"/>
    <w:rsid w:val="00915405"/>
    <w:rsid w:val="00915F37"/>
    <w:rsid w:val="00916760"/>
    <w:rsid w:val="009201D6"/>
    <w:rsid w:val="00920A3B"/>
    <w:rsid w:val="00920BC7"/>
    <w:rsid w:val="00921346"/>
    <w:rsid w:val="00922435"/>
    <w:rsid w:val="0092356D"/>
    <w:rsid w:val="00926031"/>
    <w:rsid w:val="00926F63"/>
    <w:rsid w:val="009275CF"/>
    <w:rsid w:val="00930004"/>
    <w:rsid w:val="00930386"/>
    <w:rsid w:val="009309B5"/>
    <w:rsid w:val="00931B4A"/>
    <w:rsid w:val="00936BB1"/>
    <w:rsid w:val="00937708"/>
    <w:rsid w:val="009409A8"/>
    <w:rsid w:val="0094308C"/>
    <w:rsid w:val="00943ADB"/>
    <w:rsid w:val="00943F61"/>
    <w:rsid w:val="00944343"/>
    <w:rsid w:val="00944688"/>
    <w:rsid w:val="00946DB8"/>
    <w:rsid w:val="009509C6"/>
    <w:rsid w:val="00951A63"/>
    <w:rsid w:val="00951D0C"/>
    <w:rsid w:val="00953696"/>
    <w:rsid w:val="009536A1"/>
    <w:rsid w:val="00953CF1"/>
    <w:rsid w:val="00956AFF"/>
    <w:rsid w:val="00956C01"/>
    <w:rsid w:val="00957810"/>
    <w:rsid w:val="00960722"/>
    <w:rsid w:val="0096101B"/>
    <w:rsid w:val="00961460"/>
    <w:rsid w:val="00962227"/>
    <w:rsid w:val="0096306C"/>
    <w:rsid w:val="0096462A"/>
    <w:rsid w:val="00964F62"/>
    <w:rsid w:val="00970B84"/>
    <w:rsid w:val="00970DAF"/>
    <w:rsid w:val="00971241"/>
    <w:rsid w:val="00972730"/>
    <w:rsid w:val="00972F6C"/>
    <w:rsid w:val="00973786"/>
    <w:rsid w:val="00974610"/>
    <w:rsid w:val="00975015"/>
    <w:rsid w:val="00975252"/>
    <w:rsid w:val="00977F7B"/>
    <w:rsid w:val="00981B0C"/>
    <w:rsid w:val="00981E80"/>
    <w:rsid w:val="00981F8B"/>
    <w:rsid w:val="009824F3"/>
    <w:rsid w:val="00983627"/>
    <w:rsid w:val="009840D8"/>
    <w:rsid w:val="009856A1"/>
    <w:rsid w:val="0098677E"/>
    <w:rsid w:val="00986DB3"/>
    <w:rsid w:val="0098719B"/>
    <w:rsid w:val="00993D4C"/>
    <w:rsid w:val="00993D6A"/>
    <w:rsid w:val="009953E4"/>
    <w:rsid w:val="00995A68"/>
    <w:rsid w:val="00995AD8"/>
    <w:rsid w:val="009960CF"/>
    <w:rsid w:val="00996CCB"/>
    <w:rsid w:val="00996FD0"/>
    <w:rsid w:val="009975E7"/>
    <w:rsid w:val="009A0DFD"/>
    <w:rsid w:val="009A2C4D"/>
    <w:rsid w:val="009A4CC3"/>
    <w:rsid w:val="009A5114"/>
    <w:rsid w:val="009B11A4"/>
    <w:rsid w:val="009B3F43"/>
    <w:rsid w:val="009B4A17"/>
    <w:rsid w:val="009B575D"/>
    <w:rsid w:val="009B7267"/>
    <w:rsid w:val="009B7A0E"/>
    <w:rsid w:val="009C0124"/>
    <w:rsid w:val="009C10F3"/>
    <w:rsid w:val="009C17FB"/>
    <w:rsid w:val="009C4478"/>
    <w:rsid w:val="009C4754"/>
    <w:rsid w:val="009C5CF3"/>
    <w:rsid w:val="009C68C4"/>
    <w:rsid w:val="009C794B"/>
    <w:rsid w:val="009D1808"/>
    <w:rsid w:val="009D2615"/>
    <w:rsid w:val="009D2E39"/>
    <w:rsid w:val="009D4A4A"/>
    <w:rsid w:val="009D5364"/>
    <w:rsid w:val="009D65A3"/>
    <w:rsid w:val="009D761D"/>
    <w:rsid w:val="009D792F"/>
    <w:rsid w:val="009E07B4"/>
    <w:rsid w:val="009E14C2"/>
    <w:rsid w:val="009E35F9"/>
    <w:rsid w:val="009E4741"/>
    <w:rsid w:val="009E5CE6"/>
    <w:rsid w:val="009E770B"/>
    <w:rsid w:val="009E7AA2"/>
    <w:rsid w:val="009E7CD4"/>
    <w:rsid w:val="009F02CE"/>
    <w:rsid w:val="009F0503"/>
    <w:rsid w:val="009F0525"/>
    <w:rsid w:val="009F0929"/>
    <w:rsid w:val="009F0A6C"/>
    <w:rsid w:val="009F2EC3"/>
    <w:rsid w:val="009F59AF"/>
    <w:rsid w:val="00A01224"/>
    <w:rsid w:val="00A01315"/>
    <w:rsid w:val="00A02910"/>
    <w:rsid w:val="00A02AAF"/>
    <w:rsid w:val="00A044E5"/>
    <w:rsid w:val="00A05B62"/>
    <w:rsid w:val="00A05EB9"/>
    <w:rsid w:val="00A07812"/>
    <w:rsid w:val="00A102F8"/>
    <w:rsid w:val="00A10A79"/>
    <w:rsid w:val="00A11F2B"/>
    <w:rsid w:val="00A15073"/>
    <w:rsid w:val="00A15A90"/>
    <w:rsid w:val="00A16EF0"/>
    <w:rsid w:val="00A211B2"/>
    <w:rsid w:val="00A21323"/>
    <w:rsid w:val="00A219F8"/>
    <w:rsid w:val="00A2246A"/>
    <w:rsid w:val="00A2275C"/>
    <w:rsid w:val="00A22801"/>
    <w:rsid w:val="00A23BA6"/>
    <w:rsid w:val="00A255C9"/>
    <w:rsid w:val="00A25BEF"/>
    <w:rsid w:val="00A25F18"/>
    <w:rsid w:val="00A275F0"/>
    <w:rsid w:val="00A276BE"/>
    <w:rsid w:val="00A30692"/>
    <w:rsid w:val="00A309C6"/>
    <w:rsid w:val="00A30EDD"/>
    <w:rsid w:val="00A31020"/>
    <w:rsid w:val="00A32171"/>
    <w:rsid w:val="00A32663"/>
    <w:rsid w:val="00A3315B"/>
    <w:rsid w:val="00A33318"/>
    <w:rsid w:val="00A346A6"/>
    <w:rsid w:val="00A37785"/>
    <w:rsid w:val="00A37B01"/>
    <w:rsid w:val="00A37C7D"/>
    <w:rsid w:val="00A41151"/>
    <w:rsid w:val="00A41F3D"/>
    <w:rsid w:val="00A42BD4"/>
    <w:rsid w:val="00A4433B"/>
    <w:rsid w:val="00A44462"/>
    <w:rsid w:val="00A44D40"/>
    <w:rsid w:val="00A45739"/>
    <w:rsid w:val="00A507D9"/>
    <w:rsid w:val="00A51598"/>
    <w:rsid w:val="00A51FB1"/>
    <w:rsid w:val="00A54C22"/>
    <w:rsid w:val="00A562AB"/>
    <w:rsid w:val="00A56856"/>
    <w:rsid w:val="00A57899"/>
    <w:rsid w:val="00A605EB"/>
    <w:rsid w:val="00A612AA"/>
    <w:rsid w:val="00A61338"/>
    <w:rsid w:val="00A63B8E"/>
    <w:rsid w:val="00A641A3"/>
    <w:rsid w:val="00A7011E"/>
    <w:rsid w:val="00A70C53"/>
    <w:rsid w:val="00A70EE2"/>
    <w:rsid w:val="00A715BB"/>
    <w:rsid w:val="00A716E0"/>
    <w:rsid w:val="00A72499"/>
    <w:rsid w:val="00A72CAC"/>
    <w:rsid w:val="00A72DB2"/>
    <w:rsid w:val="00A72EB8"/>
    <w:rsid w:val="00A730A3"/>
    <w:rsid w:val="00A73A0C"/>
    <w:rsid w:val="00A73F6C"/>
    <w:rsid w:val="00A7516B"/>
    <w:rsid w:val="00A7716F"/>
    <w:rsid w:val="00A81821"/>
    <w:rsid w:val="00A822FA"/>
    <w:rsid w:val="00A8300D"/>
    <w:rsid w:val="00A83160"/>
    <w:rsid w:val="00A84C3A"/>
    <w:rsid w:val="00A85083"/>
    <w:rsid w:val="00A85D62"/>
    <w:rsid w:val="00A86AF2"/>
    <w:rsid w:val="00A86F06"/>
    <w:rsid w:val="00A8715F"/>
    <w:rsid w:val="00A87960"/>
    <w:rsid w:val="00A905C4"/>
    <w:rsid w:val="00A909C8"/>
    <w:rsid w:val="00A90D3E"/>
    <w:rsid w:val="00A93BA4"/>
    <w:rsid w:val="00A941EF"/>
    <w:rsid w:val="00A95FB0"/>
    <w:rsid w:val="00AA0D0C"/>
    <w:rsid w:val="00AA1416"/>
    <w:rsid w:val="00AA19CB"/>
    <w:rsid w:val="00AA2C47"/>
    <w:rsid w:val="00AA39CB"/>
    <w:rsid w:val="00AA47EF"/>
    <w:rsid w:val="00AA4D19"/>
    <w:rsid w:val="00AA6267"/>
    <w:rsid w:val="00AA781A"/>
    <w:rsid w:val="00AB016C"/>
    <w:rsid w:val="00AB0BAF"/>
    <w:rsid w:val="00AB218E"/>
    <w:rsid w:val="00AB2C0B"/>
    <w:rsid w:val="00AB3E7B"/>
    <w:rsid w:val="00AB4E6B"/>
    <w:rsid w:val="00AB58AC"/>
    <w:rsid w:val="00AB6348"/>
    <w:rsid w:val="00AB65E4"/>
    <w:rsid w:val="00AB6B4F"/>
    <w:rsid w:val="00AB7C1F"/>
    <w:rsid w:val="00AB7F86"/>
    <w:rsid w:val="00AC0BF5"/>
    <w:rsid w:val="00AC2BE9"/>
    <w:rsid w:val="00AC373C"/>
    <w:rsid w:val="00AC3B0B"/>
    <w:rsid w:val="00AC3FDE"/>
    <w:rsid w:val="00AC46FB"/>
    <w:rsid w:val="00AC7571"/>
    <w:rsid w:val="00AD17F8"/>
    <w:rsid w:val="00AD204B"/>
    <w:rsid w:val="00AD3B3B"/>
    <w:rsid w:val="00AD4EFF"/>
    <w:rsid w:val="00AD5019"/>
    <w:rsid w:val="00AD623D"/>
    <w:rsid w:val="00AD748F"/>
    <w:rsid w:val="00AE0420"/>
    <w:rsid w:val="00AE12C8"/>
    <w:rsid w:val="00AE3C61"/>
    <w:rsid w:val="00AE4A8E"/>
    <w:rsid w:val="00AE5921"/>
    <w:rsid w:val="00AE6536"/>
    <w:rsid w:val="00AE69D0"/>
    <w:rsid w:val="00AF0960"/>
    <w:rsid w:val="00AF1384"/>
    <w:rsid w:val="00AF1894"/>
    <w:rsid w:val="00AF32F5"/>
    <w:rsid w:val="00AF3FBC"/>
    <w:rsid w:val="00AF5006"/>
    <w:rsid w:val="00AF7339"/>
    <w:rsid w:val="00AF7538"/>
    <w:rsid w:val="00B01408"/>
    <w:rsid w:val="00B0181B"/>
    <w:rsid w:val="00B022A4"/>
    <w:rsid w:val="00B0288E"/>
    <w:rsid w:val="00B04D49"/>
    <w:rsid w:val="00B05142"/>
    <w:rsid w:val="00B0627A"/>
    <w:rsid w:val="00B0698D"/>
    <w:rsid w:val="00B07AB3"/>
    <w:rsid w:val="00B10829"/>
    <w:rsid w:val="00B11C44"/>
    <w:rsid w:val="00B11F53"/>
    <w:rsid w:val="00B121F3"/>
    <w:rsid w:val="00B13934"/>
    <w:rsid w:val="00B13D61"/>
    <w:rsid w:val="00B14269"/>
    <w:rsid w:val="00B14EBB"/>
    <w:rsid w:val="00B15F6C"/>
    <w:rsid w:val="00B16099"/>
    <w:rsid w:val="00B16996"/>
    <w:rsid w:val="00B172E9"/>
    <w:rsid w:val="00B21D8A"/>
    <w:rsid w:val="00B223C0"/>
    <w:rsid w:val="00B232F1"/>
    <w:rsid w:val="00B244FD"/>
    <w:rsid w:val="00B24916"/>
    <w:rsid w:val="00B24BF5"/>
    <w:rsid w:val="00B25D8A"/>
    <w:rsid w:val="00B2651C"/>
    <w:rsid w:val="00B266EB"/>
    <w:rsid w:val="00B30F4B"/>
    <w:rsid w:val="00B312CF"/>
    <w:rsid w:val="00B32FC2"/>
    <w:rsid w:val="00B34C50"/>
    <w:rsid w:val="00B35BB6"/>
    <w:rsid w:val="00B3670C"/>
    <w:rsid w:val="00B36971"/>
    <w:rsid w:val="00B36FD7"/>
    <w:rsid w:val="00B3713F"/>
    <w:rsid w:val="00B403DF"/>
    <w:rsid w:val="00B40500"/>
    <w:rsid w:val="00B41198"/>
    <w:rsid w:val="00B41217"/>
    <w:rsid w:val="00B4165B"/>
    <w:rsid w:val="00B42F23"/>
    <w:rsid w:val="00B43389"/>
    <w:rsid w:val="00B43DB7"/>
    <w:rsid w:val="00B43DCB"/>
    <w:rsid w:val="00B4429A"/>
    <w:rsid w:val="00B442D7"/>
    <w:rsid w:val="00B44917"/>
    <w:rsid w:val="00B46683"/>
    <w:rsid w:val="00B506EF"/>
    <w:rsid w:val="00B51D1B"/>
    <w:rsid w:val="00B51ECD"/>
    <w:rsid w:val="00B51F5F"/>
    <w:rsid w:val="00B523A1"/>
    <w:rsid w:val="00B52711"/>
    <w:rsid w:val="00B52795"/>
    <w:rsid w:val="00B52F23"/>
    <w:rsid w:val="00B53979"/>
    <w:rsid w:val="00B54A25"/>
    <w:rsid w:val="00B54F69"/>
    <w:rsid w:val="00B55640"/>
    <w:rsid w:val="00B556B1"/>
    <w:rsid w:val="00B56225"/>
    <w:rsid w:val="00B56320"/>
    <w:rsid w:val="00B5681F"/>
    <w:rsid w:val="00B56ABE"/>
    <w:rsid w:val="00B61063"/>
    <w:rsid w:val="00B61644"/>
    <w:rsid w:val="00B62583"/>
    <w:rsid w:val="00B636C0"/>
    <w:rsid w:val="00B63A5D"/>
    <w:rsid w:val="00B63E8A"/>
    <w:rsid w:val="00B649BE"/>
    <w:rsid w:val="00B65045"/>
    <w:rsid w:val="00B65681"/>
    <w:rsid w:val="00B65BBB"/>
    <w:rsid w:val="00B67512"/>
    <w:rsid w:val="00B71338"/>
    <w:rsid w:val="00B72C5E"/>
    <w:rsid w:val="00B73694"/>
    <w:rsid w:val="00B739F0"/>
    <w:rsid w:val="00B745FA"/>
    <w:rsid w:val="00B74D53"/>
    <w:rsid w:val="00B76586"/>
    <w:rsid w:val="00B769A3"/>
    <w:rsid w:val="00B80931"/>
    <w:rsid w:val="00B820E2"/>
    <w:rsid w:val="00B82A4B"/>
    <w:rsid w:val="00B82C0B"/>
    <w:rsid w:val="00B833E0"/>
    <w:rsid w:val="00B837C8"/>
    <w:rsid w:val="00B83AB9"/>
    <w:rsid w:val="00B84529"/>
    <w:rsid w:val="00B85295"/>
    <w:rsid w:val="00B859BF"/>
    <w:rsid w:val="00B85B1E"/>
    <w:rsid w:val="00B86828"/>
    <w:rsid w:val="00B87614"/>
    <w:rsid w:val="00B902B2"/>
    <w:rsid w:val="00B90A7A"/>
    <w:rsid w:val="00B90DD1"/>
    <w:rsid w:val="00B90F9D"/>
    <w:rsid w:val="00B92127"/>
    <w:rsid w:val="00B921E9"/>
    <w:rsid w:val="00B92A3A"/>
    <w:rsid w:val="00B941B4"/>
    <w:rsid w:val="00B95CDE"/>
    <w:rsid w:val="00B95F6A"/>
    <w:rsid w:val="00B95FEA"/>
    <w:rsid w:val="00BA100D"/>
    <w:rsid w:val="00BA43E6"/>
    <w:rsid w:val="00BA4A10"/>
    <w:rsid w:val="00BA5D1E"/>
    <w:rsid w:val="00BA691A"/>
    <w:rsid w:val="00BA7049"/>
    <w:rsid w:val="00BB31D7"/>
    <w:rsid w:val="00BB3D38"/>
    <w:rsid w:val="00BB5929"/>
    <w:rsid w:val="00BC124C"/>
    <w:rsid w:val="00BC1D26"/>
    <w:rsid w:val="00BC283A"/>
    <w:rsid w:val="00BC39CD"/>
    <w:rsid w:val="00BD05DC"/>
    <w:rsid w:val="00BD09AC"/>
    <w:rsid w:val="00BD0C8F"/>
    <w:rsid w:val="00BD3354"/>
    <w:rsid w:val="00BD4471"/>
    <w:rsid w:val="00BD4F11"/>
    <w:rsid w:val="00BD5241"/>
    <w:rsid w:val="00BD69BA"/>
    <w:rsid w:val="00BD73A8"/>
    <w:rsid w:val="00BD7A44"/>
    <w:rsid w:val="00BE00EB"/>
    <w:rsid w:val="00BE0324"/>
    <w:rsid w:val="00BE2649"/>
    <w:rsid w:val="00BE2B2E"/>
    <w:rsid w:val="00BE3981"/>
    <w:rsid w:val="00BE3D12"/>
    <w:rsid w:val="00BE3FDF"/>
    <w:rsid w:val="00BE47DC"/>
    <w:rsid w:val="00BE5004"/>
    <w:rsid w:val="00BE58F6"/>
    <w:rsid w:val="00BE7992"/>
    <w:rsid w:val="00BE7D82"/>
    <w:rsid w:val="00BF1900"/>
    <w:rsid w:val="00BF4005"/>
    <w:rsid w:val="00BF45CB"/>
    <w:rsid w:val="00BF5339"/>
    <w:rsid w:val="00BF5E0F"/>
    <w:rsid w:val="00BF70B2"/>
    <w:rsid w:val="00BF745D"/>
    <w:rsid w:val="00BF7C6F"/>
    <w:rsid w:val="00C00333"/>
    <w:rsid w:val="00C00488"/>
    <w:rsid w:val="00C0071A"/>
    <w:rsid w:val="00C01189"/>
    <w:rsid w:val="00C016AF"/>
    <w:rsid w:val="00C01B86"/>
    <w:rsid w:val="00C04E0F"/>
    <w:rsid w:val="00C06951"/>
    <w:rsid w:val="00C0781C"/>
    <w:rsid w:val="00C11730"/>
    <w:rsid w:val="00C14880"/>
    <w:rsid w:val="00C14CBE"/>
    <w:rsid w:val="00C16CF3"/>
    <w:rsid w:val="00C16DBF"/>
    <w:rsid w:val="00C208F0"/>
    <w:rsid w:val="00C20DBF"/>
    <w:rsid w:val="00C217D8"/>
    <w:rsid w:val="00C22AF9"/>
    <w:rsid w:val="00C24439"/>
    <w:rsid w:val="00C24B46"/>
    <w:rsid w:val="00C276EB"/>
    <w:rsid w:val="00C278AE"/>
    <w:rsid w:val="00C30551"/>
    <w:rsid w:val="00C323A2"/>
    <w:rsid w:val="00C344A7"/>
    <w:rsid w:val="00C34D0B"/>
    <w:rsid w:val="00C35743"/>
    <w:rsid w:val="00C35A47"/>
    <w:rsid w:val="00C35C20"/>
    <w:rsid w:val="00C364A1"/>
    <w:rsid w:val="00C3770B"/>
    <w:rsid w:val="00C40F0B"/>
    <w:rsid w:val="00C41679"/>
    <w:rsid w:val="00C41941"/>
    <w:rsid w:val="00C4353D"/>
    <w:rsid w:val="00C43A89"/>
    <w:rsid w:val="00C43E29"/>
    <w:rsid w:val="00C4506E"/>
    <w:rsid w:val="00C46D51"/>
    <w:rsid w:val="00C47C7C"/>
    <w:rsid w:val="00C505E1"/>
    <w:rsid w:val="00C51E58"/>
    <w:rsid w:val="00C53F01"/>
    <w:rsid w:val="00C54E69"/>
    <w:rsid w:val="00C55835"/>
    <w:rsid w:val="00C568C6"/>
    <w:rsid w:val="00C56F62"/>
    <w:rsid w:val="00C604A0"/>
    <w:rsid w:val="00C611C3"/>
    <w:rsid w:val="00C61814"/>
    <w:rsid w:val="00C62A4E"/>
    <w:rsid w:val="00C62A7C"/>
    <w:rsid w:val="00C63C04"/>
    <w:rsid w:val="00C64FB6"/>
    <w:rsid w:val="00C6638C"/>
    <w:rsid w:val="00C66391"/>
    <w:rsid w:val="00C6651E"/>
    <w:rsid w:val="00C670E1"/>
    <w:rsid w:val="00C71182"/>
    <w:rsid w:val="00C7164A"/>
    <w:rsid w:val="00C724B1"/>
    <w:rsid w:val="00C7367F"/>
    <w:rsid w:val="00C73695"/>
    <w:rsid w:val="00C738CC"/>
    <w:rsid w:val="00C7422E"/>
    <w:rsid w:val="00C74647"/>
    <w:rsid w:val="00C74E9F"/>
    <w:rsid w:val="00C7656E"/>
    <w:rsid w:val="00C76738"/>
    <w:rsid w:val="00C76861"/>
    <w:rsid w:val="00C77337"/>
    <w:rsid w:val="00C774F3"/>
    <w:rsid w:val="00C80213"/>
    <w:rsid w:val="00C803C2"/>
    <w:rsid w:val="00C8074B"/>
    <w:rsid w:val="00C81CBC"/>
    <w:rsid w:val="00C8302A"/>
    <w:rsid w:val="00C85C66"/>
    <w:rsid w:val="00C8613F"/>
    <w:rsid w:val="00C86D25"/>
    <w:rsid w:val="00C8715A"/>
    <w:rsid w:val="00C87386"/>
    <w:rsid w:val="00C925A6"/>
    <w:rsid w:val="00C92D01"/>
    <w:rsid w:val="00C97827"/>
    <w:rsid w:val="00C978B0"/>
    <w:rsid w:val="00C97F2A"/>
    <w:rsid w:val="00CA0A14"/>
    <w:rsid w:val="00CA1476"/>
    <w:rsid w:val="00CA30B5"/>
    <w:rsid w:val="00CA3489"/>
    <w:rsid w:val="00CA537C"/>
    <w:rsid w:val="00CA55C9"/>
    <w:rsid w:val="00CA6C5D"/>
    <w:rsid w:val="00CA73CE"/>
    <w:rsid w:val="00CB1143"/>
    <w:rsid w:val="00CB1F54"/>
    <w:rsid w:val="00CB5A8F"/>
    <w:rsid w:val="00CB6624"/>
    <w:rsid w:val="00CB6AFD"/>
    <w:rsid w:val="00CC035B"/>
    <w:rsid w:val="00CC0FDD"/>
    <w:rsid w:val="00CC4034"/>
    <w:rsid w:val="00CC43DF"/>
    <w:rsid w:val="00CC49A3"/>
    <w:rsid w:val="00CC6702"/>
    <w:rsid w:val="00CD02F6"/>
    <w:rsid w:val="00CD0C0C"/>
    <w:rsid w:val="00CD2DA6"/>
    <w:rsid w:val="00CD54FB"/>
    <w:rsid w:val="00CD62AE"/>
    <w:rsid w:val="00CD7643"/>
    <w:rsid w:val="00CE0374"/>
    <w:rsid w:val="00CE33AA"/>
    <w:rsid w:val="00CE3C4B"/>
    <w:rsid w:val="00CE3D77"/>
    <w:rsid w:val="00CE4237"/>
    <w:rsid w:val="00CE605C"/>
    <w:rsid w:val="00CE663A"/>
    <w:rsid w:val="00CE6F42"/>
    <w:rsid w:val="00CE7F28"/>
    <w:rsid w:val="00CF07AD"/>
    <w:rsid w:val="00CF0E0E"/>
    <w:rsid w:val="00CF5B1D"/>
    <w:rsid w:val="00CF6777"/>
    <w:rsid w:val="00CF6DB7"/>
    <w:rsid w:val="00CF721C"/>
    <w:rsid w:val="00CF7A4A"/>
    <w:rsid w:val="00D00835"/>
    <w:rsid w:val="00D00A6F"/>
    <w:rsid w:val="00D02B64"/>
    <w:rsid w:val="00D0501C"/>
    <w:rsid w:val="00D05060"/>
    <w:rsid w:val="00D05259"/>
    <w:rsid w:val="00D07A0A"/>
    <w:rsid w:val="00D10D01"/>
    <w:rsid w:val="00D10D5D"/>
    <w:rsid w:val="00D1260A"/>
    <w:rsid w:val="00D12D42"/>
    <w:rsid w:val="00D13F09"/>
    <w:rsid w:val="00D154F5"/>
    <w:rsid w:val="00D162D8"/>
    <w:rsid w:val="00D16CE5"/>
    <w:rsid w:val="00D21823"/>
    <w:rsid w:val="00D21DB8"/>
    <w:rsid w:val="00D2267E"/>
    <w:rsid w:val="00D268E3"/>
    <w:rsid w:val="00D2694A"/>
    <w:rsid w:val="00D27E9F"/>
    <w:rsid w:val="00D30896"/>
    <w:rsid w:val="00D32F71"/>
    <w:rsid w:val="00D35903"/>
    <w:rsid w:val="00D3688D"/>
    <w:rsid w:val="00D36B08"/>
    <w:rsid w:val="00D36F0B"/>
    <w:rsid w:val="00D37370"/>
    <w:rsid w:val="00D42053"/>
    <w:rsid w:val="00D425AC"/>
    <w:rsid w:val="00D43CD3"/>
    <w:rsid w:val="00D4473D"/>
    <w:rsid w:val="00D46499"/>
    <w:rsid w:val="00D472B5"/>
    <w:rsid w:val="00D506A4"/>
    <w:rsid w:val="00D52B23"/>
    <w:rsid w:val="00D53357"/>
    <w:rsid w:val="00D53E2B"/>
    <w:rsid w:val="00D54513"/>
    <w:rsid w:val="00D55B21"/>
    <w:rsid w:val="00D565D5"/>
    <w:rsid w:val="00D5710F"/>
    <w:rsid w:val="00D57195"/>
    <w:rsid w:val="00D5786E"/>
    <w:rsid w:val="00D61903"/>
    <w:rsid w:val="00D6214E"/>
    <w:rsid w:val="00D63EBB"/>
    <w:rsid w:val="00D63EF8"/>
    <w:rsid w:val="00D64406"/>
    <w:rsid w:val="00D65C81"/>
    <w:rsid w:val="00D67787"/>
    <w:rsid w:val="00D703FC"/>
    <w:rsid w:val="00D71176"/>
    <w:rsid w:val="00D71B68"/>
    <w:rsid w:val="00D72641"/>
    <w:rsid w:val="00D736DF"/>
    <w:rsid w:val="00D74D45"/>
    <w:rsid w:val="00D7541F"/>
    <w:rsid w:val="00D75B89"/>
    <w:rsid w:val="00D765C6"/>
    <w:rsid w:val="00D76E68"/>
    <w:rsid w:val="00D825E3"/>
    <w:rsid w:val="00D84FB0"/>
    <w:rsid w:val="00D86BB7"/>
    <w:rsid w:val="00D87629"/>
    <w:rsid w:val="00D8798D"/>
    <w:rsid w:val="00D87B72"/>
    <w:rsid w:val="00D90C16"/>
    <w:rsid w:val="00D90E1F"/>
    <w:rsid w:val="00D96BB1"/>
    <w:rsid w:val="00D96C11"/>
    <w:rsid w:val="00DA0B82"/>
    <w:rsid w:val="00DA2072"/>
    <w:rsid w:val="00DA21C1"/>
    <w:rsid w:val="00DA3F24"/>
    <w:rsid w:val="00DA6376"/>
    <w:rsid w:val="00DA797F"/>
    <w:rsid w:val="00DA7E13"/>
    <w:rsid w:val="00DB4196"/>
    <w:rsid w:val="00DB48BB"/>
    <w:rsid w:val="00DB4F3D"/>
    <w:rsid w:val="00DB5577"/>
    <w:rsid w:val="00DB5C00"/>
    <w:rsid w:val="00DB5C8A"/>
    <w:rsid w:val="00DB7C5F"/>
    <w:rsid w:val="00DC005E"/>
    <w:rsid w:val="00DC0615"/>
    <w:rsid w:val="00DC0AE4"/>
    <w:rsid w:val="00DC0D53"/>
    <w:rsid w:val="00DC10C3"/>
    <w:rsid w:val="00DC1EE8"/>
    <w:rsid w:val="00DC2F5A"/>
    <w:rsid w:val="00DC3DC0"/>
    <w:rsid w:val="00DC4A95"/>
    <w:rsid w:val="00DC55D6"/>
    <w:rsid w:val="00DC5FB9"/>
    <w:rsid w:val="00DC6079"/>
    <w:rsid w:val="00DC72CA"/>
    <w:rsid w:val="00DD03C8"/>
    <w:rsid w:val="00DD0734"/>
    <w:rsid w:val="00DD0D64"/>
    <w:rsid w:val="00DD3DAC"/>
    <w:rsid w:val="00DD3F6B"/>
    <w:rsid w:val="00DD455C"/>
    <w:rsid w:val="00DD6ADC"/>
    <w:rsid w:val="00DD778F"/>
    <w:rsid w:val="00DE02F9"/>
    <w:rsid w:val="00DE0982"/>
    <w:rsid w:val="00DE0A19"/>
    <w:rsid w:val="00DE0D14"/>
    <w:rsid w:val="00DE19C4"/>
    <w:rsid w:val="00DE1A0D"/>
    <w:rsid w:val="00DE2131"/>
    <w:rsid w:val="00DE2B12"/>
    <w:rsid w:val="00DE4F9F"/>
    <w:rsid w:val="00DE53CF"/>
    <w:rsid w:val="00DE54D0"/>
    <w:rsid w:val="00DE6052"/>
    <w:rsid w:val="00DE7F0D"/>
    <w:rsid w:val="00DF13DE"/>
    <w:rsid w:val="00DF2944"/>
    <w:rsid w:val="00DF297A"/>
    <w:rsid w:val="00DF2A66"/>
    <w:rsid w:val="00DF2EB3"/>
    <w:rsid w:val="00DF323E"/>
    <w:rsid w:val="00DF32AD"/>
    <w:rsid w:val="00DF4089"/>
    <w:rsid w:val="00DF53A1"/>
    <w:rsid w:val="00DF54DC"/>
    <w:rsid w:val="00DF6228"/>
    <w:rsid w:val="00DF73E4"/>
    <w:rsid w:val="00E01B54"/>
    <w:rsid w:val="00E02616"/>
    <w:rsid w:val="00E0298E"/>
    <w:rsid w:val="00E03B29"/>
    <w:rsid w:val="00E03D82"/>
    <w:rsid w:val="00E048EB"/>
    <w:rsid w:val="00E1008C"/>
    <w:rsid w:val="00E11EFD"/>
    <w:rsid w:val="00E149AE"/>
    <w:rsid w:val="00E1664A"/>
    <w:rsid w:val="00E1783B"/>
    <w:rsid w:val="00E21614"/>
    <w:rsid w:val="00E227EE"/>
    <w:rsid w:val="00E23E3C"/>
    <w:rsid w:val="00E241F9"/>
    <w:rsid w:val="00E247A5"/>
    <w:rsid w:val="00E27961"/>
    <w:rsid w:val="00E27AA8"/>
    <w:rsid w:val="00E31E78"/>
    <w:rsid w:val="00E3280D"/>
    <w:rsid w:val="00E330F7"/>
    <w:rsid w:val="00E3310F"/>
    <w:rsid w:val="00E33D56"/>
    <w:rsid w:val="00E3440F"/>
    <w:rsid w:val="00E344B5"/>
    <w:rsid w:val="00E34F3B"/>
    <w:rsid w:val="00E35DC2"/>
    <w:rsid w:val="00E366A5"/>
    <w:rsid w:val="00E37DCD"/>
    <w:rsid w:val="00E4122F"/>
    <w:rsid w:val="00E41E92"/>
    <w:rsid w:val="00E42AC3"/>
    <w:rsid w:val="00E43810"/>
    <w:rsid w:val="00E44325"/>
    <w:rsid w:val="00E44E6D"/>
    <w:rsid w:val="00E45833"/>
    <w:rsid w:val="00E46DF5"/>
    <w:rsid w:val="00E47B5E"/>
    <w:rsid w:val="00E5051F"/>
    <w:rsid w:val="00E523CE"/>
    <w:rsid w:val="00E5311D"/>
    <w:rsid w:val="00E53935"/>
    <w:rsid w:val="00E54298"/>
    <w:rsid w:val="00E55403"/>
    <w:rsid w:val="00E564C3"/>
    <w:rsid w:val="00E5653A"/>
    <w:rsid w:val="00E5730C"/>
    <w:rsid w:val="00E60B97"/>
    <w:rsid w:val="00E61E06"/>
    <w:rsid w:val="00E6450E"/>
    <w:rsid w:val="00E65EAD"/>
    <w:rsid w:val="00E66A77"/>
    <w:rsid w:val="00E6709F"/>
    <w:rsid w:val="00E673B0"/>
    <w:rsid w:val="00E7246C"/>
    <w:rsid w:val="00E75831"/>
    <w:rsid w:val="00E759E8"/>
    <w:rsid w:val="00E76286"/>
    <w:rsid w:val="00E7772F"/>
    <w:rsid w:val="00E77A21"/>
    <w:rsid w:val="00E8455F"/>
    <w:rsid w:val="00E852EE"/>
    <w:rsid w:val="00E90853"/>
    <w:rsid w:val="00E90A48"/>
    <w:rsid w:val="00E91381"/>
    <w:rsid w:val="00E913A0"/>
    <w:rsid w:val="00E91A50"/>
    <w:rsid w:val="00E91E30"/>
    <w:rsid w:val="00E93580"/>
    <w:rsid w:val="00E93FA1"/>
    <w:rsid w:val="00E940E2"/>
    <w:rsid w:val="00E945EB"/>
    <w:rsid w:val="00E95205"/>
    <w:rsid w:val="00E95C18"/>
    <w:rsid w:val="00E95D8C"/>
    <w:rsid w:val="00E95E2F"/>
    <w:rsid w:val="00E95E40"/>
    <w:rsid w:val="00E973BE"/>
    <w:rsid w:val="00E9771E"/>
    <w:rsid w:val="00E97F5C"/>
    <w:rsid w:val="00EA0A05"/>
    <w:rsid w:val="00EA1820"/>
    <w:rsid w:val="00EA2BA6"/>
    <w:rsid w:val="00EA2E4F"/>
    <w:rsid w:val="00EA4731"/>
    <w:rsid w:val="00EA56A1"/>
    <w:rsid w:val="00EB0005"/>
    <w:rsid w:val="00EB03DE"/>
    <w:rsid w:val="00EB128B"/>
    <w:rsid w:val="00EB21AC"/>
    <w:rsid w:val="00EB2BBC"/>
    <w:rsid w:val="00EB39FA"/>
    <w:rsid w:val="00EB5398"/>
    <w:rsid w:val="00EB5C8B"/>
    <w:rsid w:val="00EB62CE"/>
    <w:rsid w:val="00EB6646"/>
    <w:rsid w:val="00EC0535"/>
    <w:rsid w:val="00EC0605"/>
    <w:rsid w:val="00EC11D8"/>
    <w:rsid w:val="00EC1352"/>
    <w:rsid w:val="00EC3B6C"/>
    <w:rsid w:val="00EC5707"/>
    <w:rsid w:val="00EC73CE"/>
    <w:rsid w:val="00EC75E3"/>
    <w:rsid w:val="00EC7A1A"/>
    <w:rsid w:val="00ED1D5D"/>
    <w:rsid w:val="00ED3947"/>
    <w:rsid w:val="00ED3F9F"/>
    <w:rsid w:val="00ED4EE5"/>
    <w:rsid w:val="00ED5B7D"/>
    <w:rsid w:val="00ED7578"/>
    <w:rsid w:val="00ED7EEA"/>
    <w:rsid w:val="00EE1324"/>
    <w:rsid w:val="00EE1801"/>
    <w:rsid w:val="00EE2338"/>
    <w:rsid w:val="00EE27AD"/>
    <w:rsid w:val="00EE3CA8"/>
    <w:rsid w:val="00EE4069"/>
    <w:rsid w:val="00EE4222"/>
    <w:rsid w:val="00EE507F"/>
    <w:rsid w:val="00EE6A44"/>
    <w:rsid w:val="00EF0390"/>
    <w:rsid w:val="00EF2780"/>
    <w:rsid w:val="00EF568E"/>
    <w:rsid w:val="00EF6D87"/>
    <w:rsid w:val="00EF706E"/>
    <w:rsid w:val="00F01776"/>
    <w:rsid w:val="00F01884"/>
    <w:rsid w:val="00F0189E"/>
    <w:rsid w:val="00F036E1"/>
    <w:rsid w:val="00F03965"/>
    <w:rsid w:val="00F07266"/>
    <w:rsid w:val="00F1063A"/>
    <w:rsid w:val="00F1110F"/>
    <w:rsid w:val="00F11746"/>
    <w:rsid w:val="00F117E8"/>
    <w:rsid w:val="00F12626"/>
    <w:rsid w:val="00F17467"/>
    <w:rsid w:val="00F17C0A"/>
    <w:rsid w:val="00F2008B"/>
    <w:rsid w:val="00F2246A"/>
    <w:rsid w:val="00F2273A"/>
    <w:rsid w:val="00F23B7A"/>
    <w:rsid w:val="00F23FC5"/>
    <w:rsid w:val="00F24213"/>
    <w:rsid w:val="00F24341"/>
    <w:rsid w:val="00F2442D"/>
    <w:rsid w:val="00F249F8"/>
    <w:rsid w:val="00F2505D"/>
    <w:rsid w:val="00F251BC"/>
    <w:rsid w:val="00F25902"/>
    <w:rsid w:val="00F25F97"/>
    <w:rsid w:val="00F26717"/>
    <w:rsid w:val="00F26A82"/>
    <w:rsid w:val="00F26E50"/>
    <w:rsid w:val="00F26FF5"/>
    <w:rsid w:val="00F278C3"/>
    <w:rsid w:val="00F31DFB"/>
    <w:rsid w:val="00F321CF"/>
    <w:rsid w:val="00F32211"/>
    <w:rsid w:val="00F329F7"/>
    <w:rsid w:val="00F336DC"/>
    <w:rsid w:val="00F340EE"/>
    <w:rsid w:val="00F34807"/>
    <w:rsid w:val="00F34815"/>
    <w:rsid w:val="00F37526"/>
    <w:rsid w:val="00F378E1"/>
    <w:rsid w:val="00F3792C"/>
    <w:rsid w:val="00F37AAA"/>
    <w:rsid w:val="00F37AAF"/>
    <w:rsid w:val="00F40C65"/>
    <w:rsid w:val="00F42967"/>
    <w:rsid w:val="00F442E6"/>
    <w:rsid w:val="00F44E52"/>
    <w:rsid w:val="00F45AEB"/>
    <w:rsid w:val="00F46A35"/>
    <w:rsid w:val="00F47782"/>
    <w:rsid w:val="00F53CFA"/>
    <w:rsid w:val="00F54E14"/>
    <w:rsid w:val="00F54F84"/>
    <w:rsid w:val="00F55813"/>
    <w:rsid w:val="00F55C28"/>
    <w:rsid w:val="00F565BE"/>
    <w:rsid w:val="00F567C0"/>
    <w:rsid w:val="00F6003D"/>
    <w:rsid w:val="00F60797"/>
    <w:rsid w:val="00F609D4"/>
    <w:rsid w:val="00F60B44"/>
    <w:rsid w:val="00F61D13"/>
    <w:rsid w:val="00F62628"/>
    <w:rsid w:val="00F63513"/>
    <w:rsid w:val="00F63536"/>
    <w:rsid w:val="00F64E5E"/>
    <w:rsid w:val="00F64FCD"/>
    <w:rsid w:val="00F65E5A"/>
    <w:rsid w:val="00F6660F"/>
    <w:rsid w:val="00F66EBE"/>
    <w:rsid w:val="00F6739B"/>
    <w:rsid w:val="00F71B62"/>
    <w:rsid w:val="00F723DE"/>
    <w:rsid w:val="00F72D8E"/>
    <w:rsid w:val="00F7329A"/>
    <w:rsid w:val="00F7347E"/>
    <w:rsid w:val="00F744B9"/>
    <w:rsid w:val="00F74F4E"/>
    <w:rsid w:val="00F75B50"/>
    <w:rsid w:val="00F76ACE"/>
    <w:rsid w:val="00F76BF5"/>
    <w:rsid w:val="00F8055C"/>
    <w:rsid w:val="00F80F70"/>
    <w:rsid w:val="00F8188D"/>
    <w:rsid w:val="00F8194D"/>
    <w:rsid w:val="00F847A2"/>
    <w:rsid w:val="00F85826"/>
    <w:rsid w:val="00F8585A"/>
    <w:rsid w:val="00F85E27"/>
    <w:rsid w:val="00F900D1"/>
    <w:rsid w:val="00F9013A"/>
    <w:rsid w:val="00F91B40"/>
    <w:rsid w:val="00F94C52"/>
    <w:rsid w:val="00F960E5"/>
    <w:rsid w:val="00F967EA"/>
    <w:rsid w:val="00F96B15"/>
    <w:rsid w:val="00F973B0"/>
    <w:rsid w:val="00FA0556"/>
    <w:rsid w:val="00FA138F"/>
    <w:rsid w:val="00FA1D02"/>
    <w:rsid w:val="00FA2BAF"/>
    <w:rsid w:val="00FA3578"/>
    <w:rsid w:val="00FA36C4"/>
    <w:rsid w:val="00FA36DB"/>
    <w:rsid w:val="00FA4C79"/>
    <w:rsid w:val="00FA4E69"/>
    <w:rsid w:val="00FA5441"/>
    <w:rsid w:val="00FA6E89"/>
    <w:rsid w:val="00FA70C8"/>
    <w:rsid w:val="00FA7404"/>
    <w:rsid w:val="00FB0309"/>
    <w:rsid w:val="00FB0E81"/>
    <w:rsid w:val="00FB259B"/>
    <w:rsid w:val="00FB2C29"/>
    <w:rsid w:val="00FB2DD8"/>
    <w:rsid w:val="00FB3CC8"/>
    <w:rsid w:val="00FB3D68"/>
    <w:rsid w:val="00FB65BA"/>
    <w:rsid w:val="00FB6804"/>
    <w:rsid w:val="00FB7108"/>
    <w:rsid w:val="00FB764B"/>
    <w:rsid w:val="00FB76B3"/>
    <w:rsid w:val="00FC2508"/>
    <w:rsid w:val="00FC2F1E"/>
    <w:rsid w:val="00FC4311"/>
    <w:rsid w:val="00FC4F14"/>
    <w:rsid w:val="00FC5681"/>
    <w:rsid w:val="00FC5EF0"/>
    <w:rsid w:val="00FC737B"/>
    <w:rsid w:val="00FD08FA"/>
    <w:rsid w:val="00FD090E"/>
    <w:rsid w:val="00FD11CA"/>
    <w:rsid w:val="00FD1C05"/>
    <w:rsid w:val="00FD22C5"/>
    <w:rsid w:val="00FD2E04"/>
    <w:rsid w:val="00FD3EEC"/>
    <w:rsid w:val="00FD670F"/>
    <w:rsid w:val="00FE0371"/>
    <w:rsid w:val="00FE1984"/>
    <w:rsid w:val="00FE1A6E"/>
    <w:rsid w:val="00FE1D78"/>
    <w:rsid w:val="00FE20E4"/>
    <w:rsid w:val="00FE5878"/>
    <w:rsid w:val="00FE6420"/>
    <w:rsid w:val="00FE6481"/>
    <w:rsid w:val="00FE6770"/>
    <w:rsid w:val="00FE6B0D"/>
    <w:rsid w:val="00FF0A20"/>
    <w:rsid w:val="00FF10CE"/>
    <w:rsid w:val="00FF18CE"/>
    <w:rsid w:val="00FF18DB"/>
    <w:rsid w:val="00FF1B82"/>
    <w:rsid w:val="00FF3B77"/>
    <w:rsid w:val="00FF458B"/>
    <w:rsid w:val="00FF5A1E"/>
    <w:rsid w:val="00FF5CD5"/>
    <w:rsid w:val="00FF763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9820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aliases w:val="LİSTE PARAF,Renkli Liste - Vurgu 11"/>
    <w:basedOn w:val="Normal"/>
    <w:link w:val="ListeParagrafChar"/>
    <w:uiPriority w:val="1"/>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 w:type="character" w:styleId="Vurgu">
    <w:name w:val="Emphasis"/>
    <w:basedOn w:val="VarsaylanParagrafYazTipi"/>
    <w:uiPriority w:val="20"/>
    <w:qFormat/>
    <w:rsid w:val="00035115"/>
    <w:rPr>
      <w:i/>
      <w:iCs/>
    </w:rPr>
  </w:style>
  <w:style w:type="character" w:customStyle="1" w:styleId="ListeParagrafChar">
    <w:name w:val="Liste Paragraf Char"/>
    <w:aliases w:val="LİSTE PARAF Char,Renkli Liste - Vurgu 11 Char"/>
    <w:link w:val="ListeParagraf"/>
    <w:uiPriority w:val="1"/>
    <w:locked/>
    <w:rsid w:val="003E741E"/>
  </w:style>
  <w:style w:type="character" w:customStyle="1" w:styleId="fontstyle01">
    <w:name w:val="fontstyle01"/>
    <w:basedOn w:val="VarsaylanParagrafYazTipi"/>
    <w:rsid w:val="00001173"/>
    <w:rPr>
      <w:rFonts w:ascii="TimesNewRomanPSMT" w:hAnsi="TimesNewRomanPS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14503646">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2777059">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62609934">
      <w:bodyDiv w:val="1"/>
      <w:marLeft w:val="0"/>
      <w:marRight w:val="0"/>
      <w:marTop w:val="0"/>
      <w:marBottom w:val="0"/>
      <w:divBdr>
        <w:top w:val="none" w:sz="0" w:space="0" w:color="auto"/>
        <w:left w:val="none" w:sz="0" w:space="0" w:color="auto"/>
        <w:bottom w:val="none" w:sz="0" w:space="0" w:color="auto"/>
        <w:right w:val="none" w:sz="0" w:space="0" w:color="auto"/>
      </w:divBdr>
    </w:div>
    <w:div w:id="67310494">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75639994">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10780922">
      <w:bodyDiv w:val="1"/>
      <w:marLeft w:val="0"/>
      <w:marRight w:val="0"/>
      <w:marTop w:val="0"/>
      <w:marBottom w:val="0"/>
      <w:divBdr>
        <w:top w:val="none" w:sz="0" w:space="0" w:color="auto"/>
        <w:left w:val="none" w:sz="0" w:space="0" w:color="auto"/>
        <w:bottom w:val="none" w:sz="0" w:space="0" w:color="auto"/>
        <w:right w:val="none" w:sz="0" w:space="0" w:color="auto"/>
      </w:divBdr>
    </w:div>
    <w:div w:id="118231001">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526883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85949669">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4196999">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47738068">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88098545">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297565196">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3071028">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1938624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0742035">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7289607">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564370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71197181">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77166259">
      <w:bodyDiv w:val="1"/>
      <w:marLeft w:val="0"/>
      <w:marRight w:val="0"/>
      <w:marTop w:val="0"/>
      <w:marBottom w:val="0"/>
      <w:divBdr>
        <w:top w:val="none" w:sz="0" w:space="0" w:color="auto"/>
        <w:left w:val="none" w:sz="0" w:space="0" w:color="auto"/>
        <w:bottom w:val="none" w:sz="0" w:space="0" w:color="auto"/>
        <w:right w:val="none" w:sz="0" w:space="0" w:color="auto"/>
      </w:divBdr>
    </w:div>
    <w:div w:id="378021347">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2557273">
      <w:bodyDiv w:val="1"/>
      <w:marLeft w:val="0"/>
      <w:marRight w:val="0"/>
      <w:marTop w:val="0"/>
      <w:marBottom w:val="0"/>
      <w:divBdr>
        <w:top w:val="none" w:sz="0" w:space="0" w:color="auto"/>
        <w:left w:val="none" w:sz="0" w:space="0" w:color="auto"/>
        <w:bottom w:val="none" w:sz="0" w:space="0" w:color="auto"/>
        <w:right w:val="none" w:sz="0" w:space="0" w:color="auto"/>
      </w:divBdr>
    </w:div>
    <w:div w:id="435247532">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47050681">
      <w:bodyDiv w:val="1"/>
      <w:marLeft w:val="0"/>
      <w:marRight w:val="0"/>
      <w:marTop w:val="0"/>
      <w:marBottom w:val="0"/>
      <w:divBdr>
        <w:top w:val="none" w:sz="0" w:space="0" w:color="auto"/>
        <w:left w:val="none" w:sz="0" w:space="0" w:color="auto"/>
        <w:bottom w:val="none" w:sz="0" w:space="0" w:color="auto"/>
        <w:right w:val="none" w:sz="0" w:space="0" w:color="auto"/>
      </w:divBdr>
    </w:div>
    <w:div w:id="46342715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815277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1311687">
      <w:bodyDiv w:val="1"/>
      <w:marLeft w:val="0"/>
      <w:marRight w:val="0"/>
      <w:marTop w:val="0"/>
      <w:marBottom w:val="0"/>
      <w:divBdr>
        <w:top w:val="none" w:sz="0" w:space="0" w:color="auto"/>
        <w:left w:val="none" w:sz="0" w:space="0" w:color="auto"/>
        <w:bottom w:val="none" w:sz="0" w:space="0" w:color="auto"/>
        <w:right w:val="none" w:sz="0" w:space="0" w:color="auto"/>
      </w:divBdr>
    </w:div>
    <w:div w:id="504713773">
      <w:bodyDiv w:val="1"/>
      <w:marLeft w:val="0"/>
      <w:marRight w:val="0"/>
      <w:marTop w:val="0"/>
      <w:marBottom w:val="0"/>
      <w:divBdr>
        <w:top w:val="none" w:sz="0" w:space="0" w:color="auto"/>
        <w:left w:val="none" w:sz="0" w:space="0" w:color="auto"/>
        <w:bottom w:val="none" w:sz="0" w:space="0" w:color="auto"/>
        <w:right w:val="none" w:sz="0" w:space="0" w:color="auto"/>
      </w:divBdr>
    </w:div>
    <w:div w:id="505705797">
      <w:bodyDiv w:val="1"/>
      <w:marLeft w:val="0"/>
      <w:marRight w:val="0"/>
      <w:marTop w:val="0"/>
      <w:marBottom w:val="0"/>
      <w:divBdr>
        <w:top w:val="none" w:sz="0" w:space="0" w:color="auto"/>
        <w:left w:val="none" w:sz="0" w:space="0" w:color="auto"/>
        <w:bottom w:val="none" w:sz="0" w:space="0" w:color="auto"/>
        <w:right w:val="none" w:sz="0" w:space="0" w:color="auto"/>
      </w:divBdr>
    </w:div>
    <w:div w:id="506287122">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4286184">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60428549">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21367729">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752624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82269036">
      <w:bodyDiv w:val="1"/>
      <w:marLeft w:val="0"/>
      <w:marRight w:val="0"/>
      <w:marTop w:val="0"/>
      <w:marBottom w:val="0"/>
      <w:divBdr>
        <w:top w:val="none" w:sz="0" w:space="0" w:color="auto"/>
        <w:left w:val="none" w:sz="0" w:space="0" w:color="auto"/>
        <w:bottom w:val="none" w:sz="0" w:space="0" w:color="auto"/>
        <w:right w:val="none" w:sz="0" w:space="0" w:color="auto"/>
      </w:divBdr>
    </w:div>
    <w:div w:id="788208219">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260595">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59006905">
      <w:bodyDiv w:val="1"/>
      <w:marLeft w:val="0"/>
      <w:marRight w:val="0"/>
      <w:marTop w:val="0"/>
      <w:marBottom w:val="0"/>
      <w:divBdr>
        <w:top w:val="none" w:sz="0" w:space="0" w:color="auto"/>
        <w:left w:val="none" w:sz="0" w:space="0" w:color="auto"/>
        <w:bottom w:val="none" w:sz="0" w:space="0" w:color="auto"/>
        <w:right w:val="none" w:sz="0" w:space="0" w:color="auto"/>
      </w:divBdr>
    </w:div>
    <w:div w:id="861667914">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59535383">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03053218">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1593105">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0131113">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1432544">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135031">
      <w:bodyDiv w:val="1"/>
      <w:marLeft w:val="0"/>
      <w:marRight w:val="0"/>
      <w:marTop w:val="0"/>
      <w:marBottom w:val="0"/>
      <w:divBdr>
        <w:top w:val="none" w:sz="0" w:space="0" w:color="auto"/>
        <w:left w:val="none" w:sz="0" w:space="0" w:color="auto"/>
        <w:bottom w:val="none" w:sz="0" w:space="0" w:color="auto"/>
        <w:right w:val="none" w:sz="0" w:space="0" w:color="auto"/>
      </w:divBdr>
    </w:div>
    <w:div w:id="1114179746">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1142500">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6573131">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4782214">
      <w:bodyDiv w:val="1"/>
      <w:marLeft w:val="0"/>
      <w:marRight w:val="0"/>
      <w:marTop w:val="0"/>
      <w:marBottom w:val="0"/>
      <w:divBdr>
        <w:top w:val="none" w:sz="0" w:space="0" w:color="auto"/>
        <w:left w:val="none" w:sz="0" w:space="0" w:color="auto"/>
        <w:bottom w:val="none" w:sz="0" w:space="0" w:color="auto"/>
        <w:right w:val="none" w:sz="0" w:space="0" w:color="auto"/>
      </w:divBdr>
    </w:div>
    <w:div w:id="1184905087">
      <w:bodyDiv w:val="1"/>
      <w:marLeft w:val="0"/>
      <w:marRight w:val="0"/>
      <w:marTop w:val="0"/>
      <w:marBottom w:val="0"/>
      <w:divBdr>
        <w:top w:val="none" w:sz="0" w:space="0" w:color="auto"/>
        <w:left w:val="none" w:sz="0" w:space="0" w:color="auto"/>
        <w:bottom w:val="none" w:sz="0" w:space="0" w:color="auto"/>
        <w:right w:val="none" w:sz="0" w:space="0" w:color="auto"/>
      </w:divBdr>
    </w:div>
    <w:div w:id="1186482647">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6433455">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3030077">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263911">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34258205">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2218220">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57388723">
      <w:bodyDiv w:val="1"/>
      <w:marLeft w:val="0"/>
      <w:marRight w:val="0"/>
      <w:marTop w:val="0"/>
      <w:marBottom w:val="0"/>
      <w:divBdr>
        <w:top w:val="none" w:sz="0" w:space="0" w:color="auto"/>
        <w:left w:val="none" w:sz="0" w:space="0" w:color="auto"/>
        <w:bottom w:val="none" w:sz="0" w:space="0" w:color="auto"/>
        <w:right w:val="none" w:sz="0" w:space="0" w:color="auto"/>
      </w:divBdr>
    </w:div>
    <w:div w:id="1359548040">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79013586">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2119395">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49738652">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68278872">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1847101">
      <w:bodyDiv w:val="1"/>
      <w:marLeft w:val="0"/>
      <w:marRight w:val="0"/>
      <w:marTop w:val="0"/>
      <w:marBottom w:val="0"/>
      <w:divBdr>
        <w:top w:val="none" w:sz="0" w:space="0" w:color="auto"/>
        <w:left w:val="none" w:sz="0" w:space="0" w:color="auto"/>
        <w:bottom w:val="none" w:sz="0" w:space="0" w:color="auto"/>
        <w:right w:val="none" w:sz="0" w:space="0" w:color="auto"/>
      </w:divBdr>
    </w:div>
    <w:div w:id="1484542638">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91480440">
      <w:bodyDiv w:val="1"/>
      <w:marLeft w:val="0"/>
      <w:marRight w:val="0"/>
      <w:marTop w:val="0"/>
      <w:marBottom w:val="0"/>
      <w:divBdr>
        <w:top w:val="none" w:sz="0" w:space="0" w:color="auto"/>
        <w:left w:val="none" w:sz="0" w:space="0" w:color="auto"/>
        <w:bottom w:val="none" w:sz="0" w:space="0" w:color="auto"/>
        <w:right w:val="none" w:sz="0" w:space="0" w:color="auto"/>
      </w:divBdr>
    </w:div>
    <w:div w:id="1491752421">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6071797">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76935151">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89657216">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1376004">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38754026">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0429150">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1779568">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30686395">
      <w:bodyDiv w:val="1"/>
      <w:marLeft w:val="0"/>
      <w:marRight w:val="0"/>
      <w:marTop w:val="0"/>
      <w:marBottom w:val="0"/>
      <w:divBdr>
        <w:top w:val="none" w:sz="0" w:space="0" w:color="auto"/>
        <w:left w:val="none" w:sz="0" w:space="0" w:color="auto"/>
        <w:bottom w:val="none" w:sz="0" w:space="0" w:color="auto"/>
        <w:right w:val="none" w:sz="0" w:space="0" w:color="auto"/>
      </w:divBdr>
    </w:div>
    <w:div w:id="1730952971">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1681659">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792288780">
      <w:bodyDiv w:val="1"/>
      <w:marLeft w:val="0"/>
      <w:marRight w:val="0"/>
      <w:marTop w:val="0"/>
      <w:marBottom w:val="0"/>
      <w:divBdr>
        <w:top w:val="none" w:sz="0" w:space="0" w:color="auto"/>
        <w:left w:val="none" w:sz="0" w:space="0" w:color="auto"/>
        <w:bottom w:val="none" w:sz="0" w:space="0" w:color="auto"/>
        <w:right w:val="none" w:sz="0" w:space="0" w:color="auto"/>
      </w:divBdr>
    </w:div>
    <w:div w:id="1793792368">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08234976">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605657">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38576342">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0603755">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03370394">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35742985">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55095007">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66110742">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1996759050">
      <w:bodyDiv w:val="1"/>
      <w:marLeft w:val="0"/>
      <w:marRight w:val="0"/>
      <w:marTop w:val="0"/>
      <w:marBottom w:val="0"/>
      <w:divBdr>
        <w:top w:val="none" w:sz="0" w:space="0" w:color="auto"/>
        <w:left w:val="none" w:sz="0" w:space="0" w:color="auto"/>
        <w:bottom w:val="none" w:sz="0" w:space="0" w:color="auto"/>
        <w:right w:val="none" w:sz="0" w:space="0" w:color="auto"/>
      </w:divBdr>
    </w:div>
    <w:div w:id="2001536162">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23718088">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34589255">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3354A-1504-4303-89AC-C3DB37BBF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8304</TotalTime>
  <Pages>41</Pages>
  <Words>8212</Words>
  <Characters>46810</Characters>
  <Application>Microsoft Office Word</Application>
  <DocSecurity>0</DocSecurity>
  <Lines>390</Lines>
  <Paragraphs>109</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54913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1681</cp:revision>
  <cp:lastPrinted>2022-12-27T08:13:00Z</cp:lastPrinted>
  <dcterms:created xsi:type="dcterms:W3CDTF">2018-12-28T06:43:00Z</dcterms:created>
  <dcterms:modified xsi:type="dcterms:W3CDTF">2023-05-15T08:53:00Z</dcterms:modified>
</cp:coreProperties>
</file>